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8B" w:rsidRDefault="0044738B" w:rsidP="004473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20.06.2019г.№</w:t>
      </w:r>
      <w:r w:rsidR="0031704E">
        <w:rPr>
          <w:rFonts w:ascii="Arial" w:hAnsi="Arial" w:cs="Arial"/>
          <w:b/>
          <w:sz w:val="32"/>
          <w:szCs w:val="32"/>
        </w:rPr>
        <w:t>123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4738B" w:rsidRDefault="0044738B" w:rsidP="004473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738B" w:rsidRDefault="0044738B" w:rsidP="004473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4738B" w:rsidRDefault="0044738B" w:rsidP="004473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44738B" w:rsidRDefault="0044738B" w:rsidP="004473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44738B" w:rsidRDefault="0044738B" w:rsidP="004473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44738B" w:rsidRDefault="0044738B" w:rsidP="004473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4738B" w:rsidRDefault="0044738B" w:rsidP="0044738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РЕШЕНИЕ  </w:t>
      </w:r>
      <w:bookmarkStart w:id="0" w:name="_GoBack"/>
      <w:bookmarkEnd w:id="0"/>
    </w:p>
    <w:p w:rsidR="0044738B" w:rsidRDefault="0044738B" w:rsidP="0044738B">
      <w:pPr>
        <w:jc w:val="center"/>
        <w:rPr>
          <w:rFonts w:ascii="Arial" w:hAnsi="Arial" w:cs="Arial"/>
          <w:b/>
          <w:sz w:val="32"/>
          <w:szCs w:val="32"/>
        </w:rPr>
      </w:pPr>
    </w:p>
    <w:p w:rsidR="0044738B" w:rsidRDefault="0044738B" w:rsidP="004473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КАЧУГСКОГО МУНИЦИПАЛЬНОГО ОБРАЗОВАНИЯ, ГОРОДСКОЕ ПОСЕЛЕНИЕ</w:t>
      </w:r>
    </w:p>
    <w:p w:rsidR="0044738B" w:rsidRDefault="0044738B" w:rsidP="0044738B">
      <w:pPr>
        <w:jc w:val="center"/>
        <w:rPr>
          <w:rFonts w:ascii="Arial" w:hAnsi="Arial" w:cs="Arial"/>
          <w:b/>
          <w:sz w:val="32"/>
          <w:szCs w:val="32"/>
        </w:rPr>
      </w:pPr>
    </w:p>
    <w:p w:rsidR="0044738B" w:rsidRDefault="0044738B" w:rsidP="004473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18.04.2018г. №83-ФЗ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ст.7,35,44 Федерального закона от 06.10.2003г. №131 – ФЗ «Об общих принципах организации местного самоуправления в Российской Федерации» Дума Качугского муниципального образования, городское поселение</w:t>
      </w:r>
    </w:p>
    <w:p w:rsidR="0044738B" w:rsidRDefault="0044738B" w:rsidP="0044738B">
      <w:pPr>
        <w:ind w:firstLine="709"/>
        <w:jc w:val="both"/>
        <w:rPr>
          <w:rFonts w:ascii="Arial" w:hAnsi="Arial" w:cs="Arial"/>
        </w:rPr>
      </w:pPr>
    </w:p>
    <w:p w:rsidR="0044738B" w:rsidRDefault="0044738B" w:rsidP="0044738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44738B" w:rsidRDefault="0044738B" w:rsidP="0044738B">
      <w:pPr>
        <w:jc w:val="both"/>
        <w:rPr>
          <w:rFonts w:ascii="Arial" w:hAnsi="Arial" w:cs="Arial"/>
          <w:b/>
          <w:sz w:val="32"/>
          <w:szCs w:val="32"/>
        </w:rPr>
      </w:pPr>
    </w:p>
    <w:p w:rsidR="0044738B" w:rsidRDefault="0044738B" w:rsidP="004473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Устав Качугского муниципального образования, городское поселение следующие изменения и дополнения:</w:t>
      </w:r>
    </w:p>
    <w:p w:rsidR="0044738B" w:rsidRDefault="0044738B" w:rsidP="004473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статью 52 изложить в следующей редакции: </w:t>
      </w:r>
    </w:p>
    <w:p w:rsidR="0044738B" w:rsidRDefault="0044738B" w:rsidP="004473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«Статья 52. Официальное опубликование муниципальных правовых актов и соглашений, заключаемых между органами местного самоуправления </w:t>
      </w:r>
    </w:p>
    <w:p w:rsidR="0044738B" w:rsidRDefault="0044738B" w:rsidP="0044738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Опубликование (обнародование) муниципальных правовых актов осуществляется в периодическом печатном издании, с которым имеют возможность ознакомления жители Поселения.</w:t>
      </w:r>
    </w:p>
    <w:p w:rsidR="0044738B" w:rsidRDefault="0044738B" w:rsidP="004473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Официальным опубликованием муниципального правового акта или соглашения, заключенного между органами местного самоуправления (далее </w:t>
      </w:r>
      <w:proofErr w:type="gramStart"/>
      <w:r>
        <w:rPr>
          <w:rFonts w:ascii="Arial" w:hAnsi="Arial" w:cs="Arial"/>
        </w:rPr>
        <w:t>-с</w:t>
      </w:r>
      <w:proofErr w:type="gramEnd"/>
      <w:r>
        <w:rPr>
          <w:rFonts w:ascii="Arial" w:hAnsi="Arial" w:cs="Arial"/>
        </w:rPr>
        <w:t xml:space="preserve">оглашение), считается первая публикация его полного текста в периодическом печатном издании «Вести </w:t>
      </w:r>
      <w:proofErr w:type="spellStart"/>
      <w:r>
        <w:rPr>
          <w:rFonts w:ascii="Arial" w:hAnsi="Arial" w:cs="Arial"/>
        </w:rPr>
        <w:t>Качуга</w:t>
      </w:r>
      <w:proofErr w:type="spellEnd"/>
      <w:r>
        <w:rPr>
          <w:rFonts w:ascii="Arial" w:hAnsi="Arial" w:cs="Arial"/>
        </w:rPr>
        <w:t>», распространяемом  на территории Качугского муниципального образования, городское поселение.</w:t>
      </w:r>
    </w:p>
    <w:p w:rsidR="0044738B" w:rsidRDefault="0044738B" w:rsidP="0044738B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Если значительный по объему муниципальный правовой акт  или соглашение по техническим причинам не может быть опубликован в одном номере периодического печатного издания, то такой муниципальный правовой акт или соглашение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муниципального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:rsidR="0044738B" w:rsidRDefault="0044738B" w:rsidP="0044738B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В случае</w:t>
      </w:r>
      <w:proofErr w:type="gramStart"/>
      <w:r>
        <w:rPr>
          <w:rFonts w:cs="Arial"/>
          <w:sz w:val="24"/>
          <w:szCs w:val="24"/>
        </w:rPr>
        <w:t>,</w:t>
      </w:r>
      <w:proofErr w:type="gramEnd"/>
      <w:r>
        <w:rPr>
          <w:rFonts w:cs="Arial"/>
          <w:sz w:val="24"/>
          <w:szCs w:val="24"/>
        </w:rPr>
        <w:t xml:space="preserve"> если при опубликовании муниципального правового акта или соглашения были допущены ошибки, опечатки  или иные неточности в сравнении с подлинником муниципального правового акта или соглашения, то после обнаружения ошибки, опечатки или иной неточности в том же издании в </w:t>
      </w:r>
      <w:r>
        <w:rPr>
          <w:rFonts w:cs="Arial"/>
          <w:sz w:val="24"/>
          <w:szCs w:val="24"/>
        </w:rPr>
        <w:lastRenderedPageBreak/>
        <w:t>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органа, заключившего соглашение, об исправлении неточности и подлинная редакция соответствующих положений.</w:t>
      </w:r>
    </w:p>
    <w:p w:rsidR="0044738B" w:rsidRDefault="0044738B" w:rsidP="0044738B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 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или соглашение, в котором имеются неточности.</w:t>
      </w:r>
    </w:p>
    <w:p w:rsidR="0044738B" w:rsidRDefault="0044738B" w:rsidP="004473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Иной порядок опубликования муниципальных правовых актов или соглашений может осуществляться в случаях, предусмотренных законодательством</w:t>
      </w:r>
      <w:proofErr w:type="gramStart"/>
      <w:r>
        <w:rPr>
          <w:rFonts w:ascii="Arial" w:hAnsi="Arial" w:cs="Arial"/>
        </w:rPr>
        <w:t>.»;</w:t>
      </w:r>
      <w:proofErr w:type="gramEnd"/>
    </w:p>
    <w:p w:rsidR="0044738B" w:rsidRDefault="0044738B" w:rsidP="004473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 наименовании статьи 17. слова «общественные обсуждения» исключить.</w:t>
      </w:r>
    </w:p>
    <w:p w:rsidR="0044738B" w:rsidRDefault="0044738B" w:rsidP="004473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proofErr w:type="gramStart"/>
      <w:r>
        <w:rPr>
          <w:rFonts w:ascii="Arial" w:hAnsi="Arial" w:cs="Arial"/>
        </w:rPr>
        <w:t xml:space="preserve">   В</w:t>
      </w:r>
      <w:proofErr w:type="gramEnd"/>
      <w:r>
        <w:rPr>
          <w:rFonts w:ascii="Arial" w:hAnsi="Arial" w:cs="Arial"/>
        </w:rPr>
        <w:t xml:space="preserve"> части 8 статьи 17 слова «общественные обсуждения или» исключить;</w:t>
      </w:r>
    </w:p>
    <w:p w:rsidR="0044738B" w:rsidRDefault="0044738B" w:rsidP="004473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часть 3 статьи 42 исключить</w:t>
      </w:r>
    </w:p>
    <w:p w:rsidR="0044738B" w:rsidRDefault="0044738B" w:rsidP="004473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часть 4 статьи 46 дополнить абзацем 2 следующего содержания:</w:t>
      </w:r>
    </w:p>
    <w:p w:rsidR="0044738B" w:rsidRDefault="0044738B" w:rsidP="0044738B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Качугского муниципального образования, городское поселение вправе использовать официальный портал Минюста России «Нормативные правовые акты в Российской Федерации» (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http://pravo-minjust.ru</w:t>
        </w:r>
      </w:hyperlink>
      <w:r>
        <w:rPr>
          <w:rFonts w:ascii="Arial" w:hAnsi="Arial" w:cs="Arial"/>
        </w:rPr>
        <w:t xml:space="preserve">,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http://право-минюст.рф</w:t>
        </w:r>
      </w:hyperlink>
      <w:r>
        <w:rPr>
          <w:rFonts w:ascii="Arial" w:hAnsi="Arial" w:cs="Arial"/>
        </w:rPr>
        <w:t>, регистрация в качестве сетевого издания: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Эл № ФС77-72471 от 05.03.2018).</w:t>
      </w:r>
      <w:proofErr w:type="gramEnd"/>
      <w:r>
        <w:rPr>
          <w:rFonts w:ascii="Arial" w:hAnsi="Arial" w:cs="Arial"/>
        </w:rPr>
        <w:t xml:space="preserve">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>
        <w:rPr>
          <w:rFonts w:ascii="Arial" w:hAnsi="Arial" w:cs="Arial"/>
        </w:rPr>
        <w:t>.»;</w:t>
      </w:r>
      <w:proofErr w:type="gramEnd"/>
    </w:p>
    <w:p w:rsidR="0044738B" w:rsidRDefault="0044738B" w:rsidP="004473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 xml:space="preserve">Главе Качугского муниципального образования, городское поселение опубликовать муниципальный правовой акт Думы Качугского городского поселения после государственной регистрации в первоочередном номере газеты «Вести </w:t>
      </w:r>
      <w:proofErr w:type="spellStart"/>
      <w:r>
        <w:rPr>
          <w:rFonts w:ascii="Arial" w:hAnsi="Arial" w:cs="Arial"/>
        </w:rPr>
        <w:t>Качуга</w:t>
      </w:r>
      <w:proofErr w:type="spellEnd"/>
      <w:r>
        <w:rPr>
          <w:rFonts w:ascii="Arial" w:hAnsi="Arial" w:cs="Arial"/>
        </w:rPr>
        <w:t>» и направить в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Качугского муниципального образования, городское поселение для включения указанных сведений в государственный реестр уставов муниципальных</w:t>
      </w:r>
      <w:proofErr w:type="gramEnd"/>
      <w:r>
        <w:rPr>
          <w:rFonts w:ascii="Arial" w:hAnsi="Arial" w:cs="Arial"/>
        </w:rPr>
        <w:t xml:space="preserve"> образований Иркутской области в 10-дневный срок.</w:t>
      </w:r>
    </w:p>
    <w:p w:rsidR="0044738B" w:rsidRDefault="0044738B" w:rsidP="004473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Настоящее решение вступает в силу после государственной регистрации и опубликования в газете «Вести </w:t>
      </w:r>
      <w:proofErr w:type="spellStart"/>
      <w:r>
        <w:rPr>
          <w:rFonts w:ascii="Arial" w:hAnsi="Arial" w:cs="Arial"/>
        </w:rPr>
        <w:t>Качуга</w:t>
      </w:r>
      <w:proofErr w:type="spellEnd"/>
      <w:r>
        <w:rPr>
          <w:rFonts w:ascii="Arial" w:hAnsi="Arial" w:cs="Arial"/>
        </w:rPr>
        <w:t>»</w:t>
      </w:r>
    </w:p>
    <w:p w:rsidR="0044738B" w:rsidRPr="00AB6CF5" w:rsidRDefault="0044738B" w:rsidP="0044738B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6CF5">
        <w:rPr>
          <w:rFonts w:ascii="Arial" w:hAnsi="Arial" w:cs="Arial"/>
          <w:color w:val="000000" w:themeColor="text1"/>
          <w:sz w:val="24"/>
          <w:szCs w:val="24"/>
        </w:rPr>
        <w:t xml:space="preserve">7.  Контроль за исполнением настоящего решения возложить на Главу Качугского муниципального образования, </w:t>
      </w:r>
      <w:proofErr w:type="gramStart"/>
      <w:r w:rsidRPr="00AB6CF5">
        <w:rPr>
          <w:rFonts w:ascii="Arial" w:hAnsi="Arial" w:cs="Arial"/>
          <w:color w:val="000000" w:themeColor="text1"/>
          <w:sz w:val="24"/>
          <w:szCs w:val="24"/>
        </w:rPr>
        <w:t>городское</w:t>
      </w:r>
      <w:proofErr w:type="gramEnd"/>
      <w:r w:rsidRPr="00AB6CF5">
        <w:rPr>
          <w:rFonts w:ascii="Arial" w:hAnsi="Arial" w:cs="Arial"/>
          <w:color w:val="000000" w:themeColor="text1"/>
          <w:sz w:val="24"/>
          <w:szCs w:val="24"/>
        </w:rPr>
        <w:t xml:space="preserve"> поселения.</w:t>
      </w:r>
    </w:p>
    <w:p w:rsidR="0044738B" w:rsidRPr="00AB6CF5" w:rsidRDefault="0044738B" w:rsidP="004473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44738B" w:rsidRPr="00AB6CF5" w:rsidRDefault="0044738B" w:rsidP="0044738B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738B" w:rsidRDefault="0044738B" w:rsidP="0044738B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4738B" w:rsidRDefault="0044738B" w:rsidP="0044738B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Качугского муниципального образования,</w:t>
      </w:r>
    </w:p>
    <w:p w:rsidR="0044738B" w:rsidRDefault="0044738B" w:rsidP="0044738B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городское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</w:t>
      </w:r>
    </w:p>
    <w:p w:rsidR="0044738B" w:rsidRDefault="0044738B" w:rsidP="0044738B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А.В.Воложанинов</w:t>
      </w:r>
      <w:proofErr w:type="spellEnd"/>
    </w:p>
    <w:p w:rsidR="0044738B" w:rsidRDefault="0044738B" w:rsidP="0044738B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Качугского городского поселения</w:t>
      </w:r>
    </w:p>
    <w:p w:rsidR="0044738B" w:rsidRDefault="0044738B" w:rsidP="0044738B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Н.Д.Вышегородцева</w:t>
      </w:r>
      <w:proofErr w:type="spellEnd"/>
    </w:p>
    <w:p w:rsidR="000E00C1" w:rsidRDefault="000E00C1"/>
    <w:sectPr w:rsidR="000E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1CA1"/>
    <w:multiLevelType w:val="hybridMultilevel"/>
    <w:tmpl w:val="D7E2B526"/>
    <w:lvl w:ilvl="0" w:tplc="F6884964">
      <w:start w:val="1"/>
      <w:numFmt w:val="decimal"/>
      <w:lvlText w:val="%1."/>
      <w:lvlJc w:val="left"/>
      <w:pPr>
        <w:ind w:left="945" w:hanging="40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C0"/>
    <w:rsid w:val="000E00C1"/>
    <w:rsid w:val="0031704E"/>
    <w:rsid w:val="004268C0"/>
    <w:rsid w:val="0044738B"/>
    <w:rsid w:val="00A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3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73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44738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3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73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44738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2019-06-21T03:36:00Z</dcterms:created>
  <dcterms:modified xsi:type="dcterms:W3CDTF">2019-06-24T03:11:00Z</dcterms:modified>
</cp:coreProperties>
</file>