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A2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17.01.2018г. № 2</w:t>
      </w:r>
      <w:r w:rsidR="006051C6">
        <w:rPr>
          <w:rFonts w:ascii="Arial" w:hAnsi="Arial" w:cs="Arial"/>
          <w:b/>
          <w:sz w:val="32"/>
          <w:szCs w:val="32"/>
        </w:rPr>
        <w:t>7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6F6E0C">
        <w:rPr>
          <w:rFonts w:ascii="Arial" w:hAnsi="Arial" w:cs="Arial"/>
          <w:b/>
          <w:sz w:val="32"/>
          <w:szCs w:val="32"/>
        </w:rPr>
        <w:t>ЕШЕНИЕ</w:t>
      </w:r>
      <w:r w:rsidR="00B1547A">
        <w:rPr>
          <w:rFonts w:ascii="Arial" w:hAnsi="Arial" w:cs="Arial"/>
          <w:b/>
          <w:sz w:val="32"/>
          <w:szCs w:val="32"/>
        </w:rPr>
        <w:t xml:space="preserve"> </w:t>
      </w:r>
    </w:p>
    <w:p w:rsidR="006F6E0C" w:rsidRDefault="006F6E0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2C2C" w:rsidRDefault="00922C2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Качугского муниципального образования, городское поселение от 31.08.201</w:t>
      </w:r>
      <w:r w:rsidR="00077C1F">
        <w:rPr>
          <w:rFonts w:ascii="Arial" w:hAnsi="Arial" w:cs="Arial"/>
          <w:b/>
          <w:sz w:val="32"/>
          <w:szCs w:val="32"/>
        </w:rPr>
        <w:t>6г. №172</w:t>
      </w:r>
      <w:r>
        <w:rPr>
          <w:rFonts w:ascii="Arial" w:hAnsi="Arial" w:cs="Arial"/>
          <w:b/>
          <w:sz w:val="32"/>
          <w:szCs w:val="32"/>
        </w:rPr>
        <w:t xml:space="preserve"> «О порядке размещения на официальном сайте администрации</w:t>
      </w:r>
      <w:r w:rsidR="005807D4">
        <w:rPr>
          <w:rFonts w:ascii="Arial" w:hAnsi="Arial" w:cs="Arial"/>
          <w:b/>
          <w:sz w:val="32"/>
          <w:szCs w:val="32"/>
        </w:rPr>
        <w:t xml:space="preserve"> Качугского муниципального образования, городское поселение, представляемых депутатами Думы Качугс</w:t>
      </w:r>
      <w:r w:rsidR="008A1FC0">
        <w:rPr>
          <w:rFonts w:ascii="Arial" w:hAnsi="Arial" w:cs="Arial"/>
          <w:b/>
          <w:sz w:val="32"/>
          <w:szCs w:val="32"/>
        </w:rPr>
        <w:t>кого муниципального образования,</w:t>
      </w:r>
      <w:r w:rsidR="005807D4">
        <w:rPr>
          <w:rFonts w:ascii="Arial" w:hAnsi="Arial" w:cs="Arial"/>
          <w:b/>
          <w:sz w:val="32"/>
          <w:szCs w:val="32"/>
        </w:rPr>
        <w:t xml:space="preserve"> городское поселение сведений о доходах, расходах, об имуществе и обязательствах имущественного характера и членов их семей и предоставления этих сведений средствам массовой информации для опубликования</w:t>
      </w:r>
    </w:p>
    <w:p w:rsidR="006F6E0C" w:rsidRDefault="006F6E0C" w:rsidP="006F6E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7C1F" w:rsidRDefault="00077C1F" w:rsidP="00077C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</w:t>
      </w:r>
      <w:r w:rsidR="005A0AFA">
        <w:rPr>
          <w:rFonts w:ascii="Arial" w:hAnsi="Arial" w:cs="Arial"/>
          <w:sz w:val="24"/>
          <w:szCs w:val="24"/>
        </w:rPr>
        <w:t>аконом от 6 октября 2003 года №</w:t>
      </w:r>
      <w:r>
        <w:rPr>
          <w:rFonts w:ascii="Arial" w:hAnsi="Arial" w:cs="Arial"/>
          <w:sz w:val="24"/>
          <w:szCs w:val="24"/>
        </w:rPr>
        <w:t>131 – ФЗ «Об общих принципах организации местного самоуправления в Российской Федерации», Федеральным за</w:t>
      </w:r>
      <w:r w:rsidR="005A0AFA">
        <w:rPr>
          <w:rFonts w:ascii="Arial" w:hAnsi="Arial" w:cs="Arial"/>
          <w:sz w:val="24"/>
          <w:szCs w:val="24"/>
        </w:rPr>
        <w:t>коном от 25 декабря 2008 года №</w:t>
      </w:r>
      <w:r>
        <w:rPr>
          <w:rFonts w:ascii="Arial" w:hAnsi="Arial" w:cs="Arial"/>
          <w:sz w:val="24"/>
          <w:szCs w:val="24"/>
        </w:rPr>
        <w:t>273 – ФЗ «О противодействии коррупции», Федеральным законом от 3 декабря</w:t>
      </w:r>
      <w:r w:rsidR="005A0AFA">
        <w:rPr>
          <w:rFonts w:ascii="Arial" w:hAnsi="Arial" w:cs="Arial"/>
          <w:sz w:val="24"/>
          <w:szCs w:val="24"/>
        </w:rPr>
        <w:t xml:space="preserve"> 2012 года №</w:t>
      </w:r>
      <w:r w:rsidR="0010680D">
        <w:rPr>
          <w:rFonts w:ascii="Arial" w:hAnsi="Arial" w:cs="Arial"/>
          <w:sz w:val="24"/>
          <w:szCs w:val="24"/>
        </w:rPr>
        <w:t xml:space="preserve">230 – ФЗ «О контроле за соответствием расходов лиц, замещающих государственные должности, и иных лиц их доходам», Указа Президента Российской </w:t>
      </w:r>
      <w:r w:rsidR="005A0AFA">
        <w:rPr>
          <w:rFonts w:ascii="Arial" w:hAnsi="Arial" w:cs="Arial"/>
          <w:sz w:val="24"/>
          <w:szCs w:val="24"/>
        </w:rPr>
        <w:t>Федерации от 8 июля 2013 года №</w:t>
      </w:r>
      <w:r w:rsidR="0010680D">
        <w:rPr>
          <w:rFonts w:ascii="Arial" w:hAnsi="Arial" w:cs="Arial"/>
          <w:sz w:val="24"/>
          <w:szCs w:val="24"/>
        </w:rPr>
        <w:t>613 «Вопросы противодействия коррупции»,</w:t>
      </w:r>
      <w:r w:rsidR="00D45ECB">
        <w:rPr>
          <w:rFonts w:ascii="Arial" w:hAnsi="Arial" w:cs="Arial"/>
          <w:sz w:val="24"/>
          <w:szCs w:val="24"/>
        </w:rPr>
        <w:t xml:space="preserve"> экспертным заключением главного правового управления Губернатора Иркутской области и Правительства Иркутской об</w:t>
      </w:r>
      <w:r w:rsidR="005A0AFA">
        <w:rPr>
          <w:rFonts w:ascii="Arial" w:hAnsi="Arial" w:cs="Arial"/>
          <w:sz w:val="24"/>
          <w:szCs w:val="24"/>
        </w:rPr>
        <w:t>ласти от 15 декабря 2017 года №</w:t>
      </w:r>
      <w:r w:rsidR="00D45ECB">
        <w:rPr>
          <w:rFonts w:ascii="Arial" w:hAnsi="Arial" w:cs="Arial"/>
          <w:sz w:val="24"/>
          <w:szCs w:val="24"/>
        </w:rPr>
        <w:t>24 – 21/2088/17,</w:t>
      </w:r>
      <w:r w:rsidR="0010680D">
        <w:rPr>
          <w:rFonts w:ascii="Arial" w:hAnsi="Arial" w:cs="Arial"/>
          <w:sz w:val="24"/>
          <w:szCs w:val="24"/>
        </w:rPr>
        <w:t xml:space="preserve"> Уставом Качугского муниципального образования, городское поселение Дума Качугского городское поселение</w:t>
      </w:r>
    </w:p>
    <w:p w:rsidR="0010680D" w:rsidRDefault="0010680D" w:rsidP="0010680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="006F6E0C">
        <w:rPr>
          <w:rFonts w:ascii="Arial" w:hAnsi="Arial" w:cs="Arial"/>
          <w:sz w:val="32"/>
          <w:szCs w:val="32"/>
        </w:rPr>
        <w:t>ЕШИЛА</w:t>
      </w:r>
      <w:r>
        <w:rPr>
          <w:rFonts w:ascii="Arial" w:hAnsi="Arial" w:cs="Arial"/>
          <w:sz w:val="32"/>
          <w:szCs w:val="32"/>
        </w:rPr>
        <w:t>:</w:t>
      </w:r>
    </w:p>
    <w:p w:rsidR="0010680D" w:rsidRDefault="00D45ECB" w:rsidP="00352B9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«в» пункта 3 </w:t>
      </w:r>
      <w:r w:rsidR="00B95804">
        <w:rPr>
          <w:rFonts w:ascii="Arial" w:hAnsi="Arial" w:cs="Arial"/>
          <w:sz w:val="24"/>
          <w:szCs w:val="24"/>
        </w:rPr>
        <w:t>изложить в новой редакции следующего содержания: «декларированный годовой доход депутата Думы Качугского муниципального образования, городское поселение, его супруги (супруга) и несовершеннолетних детей;</w:t>
      </w:r>
      <w:r w:rsidR="00C442B9">
        <w:rPr>
          <w:rFonts w:ascii="Arial" w:hAnsi="Arial" w:cs="Arial"/>
          <w:sz w:val="24"/>
          <w:szCs w:val="24"/>
        </w:rPr>
        <w:t xml:space="preserve"> (в редакции Указа Президента РФ от 08.07.2013 № 613).</w:t>
      </w:r>
    </w:p>
    <w:p w:rsidR="00FB4CCA" w:rsidRPr="00FB4CCA" w:rsidRDefault="00B95804" w:rsidP="00352B9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B4CCA">
        <w:rPr>
          <w:rFonts w:ascii="Arial" w:hAnsi="Arial" w:cs="Arial"/>
          <w:sz w:val="24"/>
          <w:szCs w:val="24"/>
        </w:rPr>
        <w:t xml:space="preserve">Подпункт «г» пункта 3 изложить в новой редакции следующего </w:t>
      </w:r>
      <w:r w:rsidR="00C442B9" w:rsidRPr="00FB4CCA">
        <w:rPr>
          <w:rFonts w:ascii="Arial" w:hAnsi="Arial" w:cs="Arial"/>
          <w:sz w:val="24"/>
          <w:szCs w:val="24"/>
        </w:rPr>
        <w:t>содержания:</w:t>
      </w:r>
      <w:r w:rsidR="00FB4CCA" w:rsidRPr="00FB4CCA">
        <w:rPr>
          <w:rFonts w:ascii="Arial" w:hAnsi="Arial" w:cs="Arial"/>
          <w:sz w:val="24"/>
          <w:szCs w:val="24"/>
        </w:rPr>
        <w:t xml:space="preserve"> «Депутат Качугского муниципального образования, городское поселение</w:t>
      </w:r>
    </w:p>
    <w:p w:rsidR="00FB4CCA" w:rsidRDefault="00FB4CCA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обязан</w:t>
      </w:r>
      <w:r w:rsidRPr="00FB4CC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ежегодно в сроки, установленные для представления сведений о доходах, об имуществе и обязательствах имущественного характера, представлять </w:t>
      </w:r>
      <w:r w:rsidRPr="00FB4CCA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</w:t>
      </w:r>
      <w:r w:rsidR="005A0AF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FB4CCA">
        <w:rPr>
          <w:rFonts w:ascii="Arial" w:eastAsia="Times New Roman" w:hAnsi="Arial" w:cs="Arial"/>
          <w:bCs/>
          <w:color w:val="000000"/>
          <w:sz w:val="24"/>
          <w:szCs w:val="24"/>
        </w:rPr>
        <w:t> года, предшествующих отчетному периоду, и об источниках получения средств, за сч</w:t>
      </w:r>
      <w:r w:rsidR="00D93D72">
        <w:rPr>
          <w:rFonts w:ascii="Arial" w:eastAsia="Times New Roman" w:hAnsi="Arial" w:cs="Arial"/>
          <w:bCs/>
          <w:color w:val="000000"/>
          <w:sz w:val="24"/>
          <w:szCs w:val="24"/>
        </w:rPr>
        <w:t>ет которых совершены эти сделки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(в редакции Федерального закона от</w:t>
      </w:r>
      <w:r w:rsidR="00D93D7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03.12.2012г. № 230 – ФЗ).</w:t>
      </w:r>
    </w:p>
    <w:p w:rsidR="00B936C6" w:rsidRDefault="00D93D72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F34D5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Абзац первый пункта 4 изложить в новой редакции: «В размещаемых на официальных сайтах  и предоставляемых</w:t>
      </w:r>
      <w:r w:rsidR="00B936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общероссийским, региональным, местным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указывать:» (в редакции Указа Президента РФ от 08.07.2013г.)</w:t>
      </w:r>
    </w:p>
    <w:p w:rsidR="00F34D5B" w:rsidRDefault="00B936C6" w:rsidP="00352B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34D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Решение вступает в силу со дня официального опубликования в газете «Вести Качуга» и информационно </w:t>
      </w:r>
      <w:r w:rsidR="00F34D5B" w:rsidRPr="00F34D5B">
        <w:rPr>
          <w:rFonts w:ascii="Arial" w:eastAsia="Times New Roman" w:hAnsi="Arial" w:cs="Arial"/>
          <w:bCs/>
          <w:color w:val="000000"/>
          <w:sz w:val="24"/>
          <w:szCs w:val="24"/>
        </w:rPr>
        <w:t>–</w:t>
      </w:r>
      <w:r w:rsidRPr="00F34D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34D5B" w:rsidRPr="00F34D5B">
        <w:rPr>
          <w:rFonts w:ascii="Arial" w:eastAsia="Times New Roman" w:hAnsi="Arial" w:cs="Arial"/>
          <w:bCs/>
          <w:color w:val="000000"/>
          <w:sz w:val="24"/>
          <w:szCs w:val="24"/>
        </w:rPr>
        <w:t>телекоммуникационной сети «Интернет»</w:t>
      </w:r>
      <w:r w:rsidR="00F34D5B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9E5DE7" w:rsidRPr="00F34D5B" w:rsidRDefault="009E5DE7" w:rsidP="00352B9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Контроль за выполнением решения возложить на Председателя  Думы Качугского городского поселения Н.Д. Вышегородцеву.</w:t>
      </w:r>
    </w:p>
    <w:p w:rsidR="00F34D5B" w:rsidRDefault="00F34D5B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34D5B" w:rsidRDefault="00F34D5B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Глава Качугского муниципального образования,</w:t>
      </w:r>
    </w:p>
    <w:p w:rsidR="00D93D72" w:rsidRDefault="00F34D5B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городское поселение</w:t>
      </w:r>
      <w:r w:rsidR="00B936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F34D5B" w:rsidRPr="00FB4CCA" w:rsidRDefault="00F34D5B" w:rsidP="00352B9B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Е.И.Зуев</w:t>
      </w:r>
    </w:p>
    <w:p w:rsidR="00FB4CCA" w:rsidRPr="00FB4CCA" w:rsidRDefault="00FB4CCA" w:rsidP="00352B9B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B4CC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FB4CC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:rsidR="005807D4" w:rsidRPr="005807D4" w:rsidRDefault="005807D4" w:rsidP="00352B9B">
      <w:pPr>
        <w:jc w:val="both"/>
        <w:rPr>
          <w:rFonts w:ascii="Arial" w:hAnsi="Arial" w:cs="Arial"/>
          <w:sz w:val="24"/>
          <w:szCs w:val="24"/>
        </w:rPr>
      </w:pPr>
    </w:p>
    <w:sectPr w:rsidR="005807D4" w:rsidRPr="005807D4" w:rsidSect="00EA38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B1D" w:rsidRDefault="00AB4B1D" w:rsidP="003740C6">
      <w:pPr>
        <w:spacing w:after="0" w:line="240" w:lineRule="auto"/>
      </w:pPr>
      <w:r>
        <w:separator/>
      </w:r>
    </w:p>
  </w:endnote>
  <w:endnote w:type="continuationSeparator" w:id="1">
    <w:p w:rsidR="00AB4B1D" w:rsidRDefault="00AB4B1D" w:rsidP="003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188"/>
      <w:docPartObj>
        <w:docPartGallery w:val="Page Numbers (Bottom of Page)"/>
        <w:docPartUnique/>
      </w:docPartObj>
    </w:sdtPr>
    <w:sdtContent>
      <w:p w:rsidR="003740C6" w:rsidRDefault="009B7EF6">
        <w:pPr>
          <w:pStyle w:val="a7"/>
          <w:jc w:val="right"/>
        </w:pPr>
        <w:fldSimple w:instr=" PAGE   \* MERGEFORMAT ">
          <w:r w:rsidR="006051C6">
            <w:rPr>
              <w:noProof/>
            </w:rPr>
            <w:t>1</w:t>
          </w:r>
        </w:fldSimple>
      </w:p>
    </w:sdtContent>
  </w:sdt>
  <w:p w:rsidR="003740C6" w:rsidRDefault="003740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B1D" w:rsidRDefault="00AB4B1D" w:rsidP="003740C6">
      <w:pPr>
        <w:spacing w:after="0" w:line="240" w:lineRule="auto"/>
      </w:pPr>
      <w:r>
        <w:separator/>
      </w:r>
    </w:p>
  </w:footnote>
  <w:footnote w:type="continuationSeparator" w:id="1">
    <w:p w:rsidR="00AB4B1D" w:rsidRDefault="00AB4B1D" w:rsidP="0037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12A0"/>
    <w:multiLevelType w:val="hybridMultilevel"/>
    <w:tmpl w:val="818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2A2A"/>
    <w:multiLevelType w:val="hybridMultilevel"/>
    <w:tmpl w:val="DD0A468E"/>
    <w:lvl w:ilvl="0" w:tplc="9F32CD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2C2C"/>
    <w:rsid w:val="00077C1F"/>
    <w:rsid w:val="0010680D"/>
    <w:rsid w:val="001E3132"/>
    <w:rsid w:val="00352B9B"/>
    <w:rsid w:val="003740C6"/>
    <w:rsid w:val="00436C5B"/>
    <w:rsid w:val="0053623D"/>
    <w:rsid w:val="005807D4"/>
    <w:rsid w:val="005A0AFA"/>
    <w:rsid w:val="005A477F"/>
    <w:rsid w:val="006051C6"/>
    <w:rsid w:val="00651B11"/>
    <w:rsid w:val="006F6E0C"/>
    <w:rsid w:val="0075028E"/>
    <w:rsid w:val="0077228C"/>
    <w:rsid w:val="00795386"/>
    <w:rsid w:val="007B6EB6"/>
    <w:rsid w:val="00897927"/>
    <w:rsid w:val="008A1FC0"/>
    <w:rsid w:val="00922C2C"/>
    <w:rsid w:val="009B7EF6"/>
    <w:rsid w:val="009E5DE7"/>
    <w:rsid w:val="009F13CA"/>
    <w:rsid w:val="00AB4B1D"/>
    <w:rsid w:val="00B02C30"/>
    <w:rsid w:val="00B1547A"/>
    <w:rsid w:val="00B936C6"/>
    <w:rsid w:val="00B95804"/>
    <w:rsid w:val="00C442B9"/>
    <w:rsid w:val="00D45ECB"/>
    <w:rsid w:val="00D93D72"/>
    <w:rsid w:val="00EA38A2"/>
    <w:rsid w:val="00F34D5B"/>
    <w:rsid w:val="00F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4CC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B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40C6"/>
  </w:style>
  <w:style w:type="paragraph" w:styleId="a7">
    <w:name w:val="footer"/>
    <w:basedOn w:val="a"/>
    <w:link w:val="a8"/>
    <w:uiPriority w:val="99"/>
    <w:unhideWhenUsed/>
    <w:rsid w:val="0037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2018-01-18T02:22:00Z</cp:lastPrinted>
  <dcterms:created xsi:type="dcterms:W3CDTF">2018-01-11T00:28:00Z</dcterms:created>
  <dcterms:modified xsi:type="dcterms:W3CDTF">2018-01-18T02:23:00Z</dcterms:modified>
</cp:coreProperties>
</file>