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B" w:rsidRDefault="003F6DEB" w:rsidP="003F6DEB">
      <w:pPr>
        <w:tabs>
          <w:tab w:val="left" w:pos="709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</w:t>
      </w:r>
      <w:r w:rsidR="00E43212">
        <w:rPr>
          <w:rFonts w:ascii="Arial" w:hAnsi="Arial" w:cs="Arial"/>
          <w:b/>
          <w:sz w:val="30"/>
          <w:szCs w:val="30"/>
        </w:rPr>
        <w:t xml:space="preserve">                             15.10.2019г.№141</w:t>
      </w:r>
      <w:r>
        <w:rPr>
          <w:rFonts w:ascii="Arial" w:hAnsi="Arial" w:cs="Arial"/>
          <w:b/>
          <w:sz w:val="30"/>
          <w:szCs w:val="30"/>
        </w:rPr>
        <w:t xml:space="preserve">              </w:t>
      </w:r>
    </w:p>
    <w:p w:rsidR="003F6DEB" w:rsidRDefault="003F6DEB" w:rsidP="003F6DEB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3F6DEB" w:rsidRDefault="003F6DEB" w:rsidP="003F6DE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3F6DEB" w:rsidRDefault="003F6DEB" w:rsidP="003F6DE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КАЧУГСКИЙ РАЙОН</w:t>
      </w:r>
    </w:p>
    <w:p w:rsidR="003F6DEB" w:rsidRDefault="003F6DEB" w:rsidP="003F6DE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КАЧУГСКОЕ МУНИЦИПАЛЬНОЕ ОБРАЗОВАНИЕ,</w:t>
      </w:r>
    </w:p>
    <w:p w:rsidR="003F6DEB" w:rsidRDefault="003F6DEB" w:rsidP="003F6DE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ГОРОДСКОЕ ПОСЕЛЕНИЕ</w:t>
      </w:r>
    </w:p>
    <w:p w:rsidR="003F6DEB" w:rsidRDefault="003F6DEB" w:rsidP="003F6DE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3F6DEB" w:rsidRDefault="003F6DEB" w:rsidP="003F6DEB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 xml:space="preserve">РЕШЕНИЕ </w:t>
      </w:r>
    </w:p>
    <w:p w:rsidR="003F6DEB" w:rsidRDefault="003F6DEB" w:rsidP="003F6DEB">
      <w:pPr>
        <w:rPr>
          <w:rFonts w:ascii="Arial" w:hAnsi="Arial" w:cs="Arial"/>
          <w:bCs/>
          <w:sz w:val="30"/>
          <w:szCs w:val="30"/>
        </w:rPr>
      </w:pPr>
    </w:p>
    <w:p w:rsidR="003F6DEB" w:rsidRDefault="003F6DEB" w:rsidP="003F6DE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 ВНЕСЕНИИ ИЗМЕНЕНИЙ И ДОПОЛНЕНИЙ В РЕШЕНИЕ ДУМЫ КАЧУГСКОГО</w:t>
      </w:r>
      <w:r w:rsidR="00894D10">
        <w:rPr>
          <w:rFonts w:ascii="Arial" w:hAnsi="Arial" w:cs="Arial"/>
          <w:b/>
          <w:bCs/>
          <w:sz w:val="30"/>
          <w:szCs w:val="30"/>
        </w:rPr>
        <w:t xml:space="preserve"> ГОРОДСКО</w:t>
      </w:r>
      <w:r w:rsidR="00B70370">
        <w:rPr>
          <w:rFonts w:ascii="Arial" w:hAnsi="Arial" w:cs="Arial"/>
          <w:b/>
          <w:bCs/>
          <w:sz w:val="30"/>
          <w:szCs w:val="30"/>
        </w:rPr>
        <w:t>ГО</w:t>
      </w:r>
      <w:r w:rsidR="00894D10">
        <w:rPr>
          <w:rFonts w:ascii="Arial" w:hAnsi="Arial" w:cs="Arial"/>
          <w:b/>
          <w:bCs/>
          <w:sz w:val="30"/>
          <w:szCs w:val="30"/>
        </w:rPr>
        <w:t xml:space="preserve"> ПОСЕЛЕНИЯ</w:t>
      </w:r>
      <w:r>
        <w:rPr>
          <w:rFonts w:ascii="Arial" w:hAnsi="Arial" w:cs="Arial"/>
          <w:b/>
          <w:bCs/>
          <w:sz w:val="30"/>
          <w:szCs w:val="30"/>
        </w:rPr>
        <w:t xml:space="preserve"> № 89 ОТ 21.12.2018г. «О МЕСТНОМ БЮДЖЕТЕ КАЧУГСКОГО МУНИЦИПАЛЬНОГО ОБРАЗОВАНИЯ,ГОРОДСКОЕ ПОСЕЛЕНИЕ НА 2019</w:t>
      </w:r>
      <w:r>
        <w:rPr>
          <w:rFonts w:ascii="Arial" w:hAnsi="Arial" w:cs="Arial"/>
          <w:b/>
          <w:sz w:val="30"/>
          <w:szCs w:val="30"/>
        </w:rPr>
        <w:t xml:space="preserve"> ГОД И НА ПЛАНОВЫЙ ПЕРИОД  2020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2021 ГОДЫ»</w:t>
      </w:r>
    </w:p>
    <w:p w:rsidR="003F6DEB" w:rsidRDefault="003F6DEB" w:rsidP="003F6DEB">
      <w:pPr>
        <w:rPr>
          <w:rFonts w:ascii="Arial" w:hAnsi="Arial" w:cs="Arial"/>
          <w:b/>
          <w:bCs/>
          <w:sz w:val="32"/>
          <w:szCs w:val="32"/>
        </w:rPr>
      </w:pPr>
    </w:p>
    <w:p w:rsidR="003F6DEB" w:rsidRDefault="003F6DEB" w:rsidP="003F6DEB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В соответствии со ст.14, 52 - 65 Федерального Закона № 131 от 06 октября 2003 года «Об общих принципах организации местного самоуправления», бюджетным и налоговым кодексами РФ, Постановлением Правительства Иркутской области от 23.09.2019 г. №782—</w:t>
      </w:r>
      <w:proofErr w:type="spellStart"/>
      <w:r>
        <w:rPr>
          <w:rFonts w:ascii="Arial" w:hAnsi="Arial" w:cs="Arial"/>
          <w:lang w:eastAsia="en-US"/>
        </w:rPr>
        <w:t>пп</w:t>
      </w:r>
      <w:proofErr w:type="spellEnd"/>
      <w:r>
        <w:rPr>
          <w:rFonts w:ascii="Arial" w:hAnsi="Arial" w:cs="Arial"/>
          <w:lang w:eastAsia="en-US"/>
        </w:rPr>
        <w:t xml:space="preserve"> «О внесении изменений в Положение о предоставлении и расходовании субсидий из областного бюджета местным бюджетам в целях </w:t>
      </w:r>
      <w:proofErr w:type="spellStart"/>
      <w:r>
        <w:rPr>
          <w:rFonts w:ascii="Arial" w:hAnsi="Arial" w:cs="Arial"/>
          <w:lang w:eastAsia="en-US"/>
        </w:rPr>
        <w:t>софинансирования</w:t>
      </w:r>
      <w:proofErr w:type="spellEnd"/>
      <w:r>
        <w:rPr>
          <w:rFonts w:ascii="Arial" w:hAnsi="Arial" w:cs="Arial"/>
          <w:lang w:eastAsia="en-US"/>
        </w:rPr>
        <w:t xml:space="preserve"> расходных обязательств муниципальных образований Иркутской области по созданию</w:t>
      </w:r>
      <w:proofErr w:type="gramEnd"/>
      <w:r>
        <w:rPr>
          <w:rFonts w:ascii="Arial" w:hAnsi="Arial" w:cs="Arial"/>
          <w:lang w:eastAsia="en-US"/>
        </w:rPr>
        <w:t xml:space="preserve"> мест (площадок) накопления твердых коммунальных отходов на 2019 год», ст.38 Устава Качугского муниципального образования, городское поселение, Дума Качугского муниципального образования, городское поселение </w:t>
      </w:r>
    </w:p>
    <w:p w:rsidR="003F6DEB" w:rsidRDefault="003F6DEB" w:rsidP="003F6DEB">
      <w:pPr>
        <w:tabs>
          <w:tab w:val="left" w:pos="720"/>
        </w:tabs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3F6DEB" w:rsidRDefault="003F6DEB" w:rsidP="003F6DEB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E43212">
        <w:rPr>
          <w:rFonts w:ascii="Arial" w:hAnsi="Arial" w:cs="Arial"/>
          <w:b/>
          <w:sz w:val="32"/>
          <w:szCs w:val="32"/>
          <w:lang w:eastAsia="en-US"/>
        </w:rPr>
        <w:t>РЕШИЛА:</w:t>
      </w:r>
    </w:p>
    <w:p w:rsidR="00E43212" w:rsidRPr="00E43212" w:rsidRDefault="00E43212" w:rsidP="003F6DEB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3F6DEB" w:rsidRPr="00004776" w:rsidRDefault="003F6DEB" w:rsidP="00004776">
      <w:pPr>
        <w:pStyle w:val="ab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004776">
        <w:rPr>
          <w:rFonts w:ascii="Arial" w:hAnsi="Arial" w:cs="Arial"/>
        </w:rPr>
        <w:t>Внести в решение Думы Качугского муниципального образования, городское поселение № 89 от 21 декабря 2018 года</w:t>
      </w:r>
      <w:r w:rsidR="004F7FDF" w:rsidRPr="00004776">
        <w:rPr>
          <w:rFonts w:ascii="Arial" w:hAnsi="Arial" w:cs="Arial"/>
        </w:rPr>
        <w:t xml:space="preserve"> «</w:t>
      </w:r>
      <w:r w:rsidR="004F7FDF" w:rsidRPr="00004776">
        <w:rPr>
          <w:rFonts w:ascii="Arial" w:hAnsi="Arial" w:cs="Arial"/>
          <w:bCs/>
        </w:rPr>
        <w:t xml:space="preserve">О местном бюджете </w:t>
      </w:r>
      <w:r w:rsidR="004F7FDF" w:rsidRPr="00004776">
        <w:rPr>
          <w:rFonts w:ascii="Arial" w:hAnsi="Arial" w:cs="Arial"/>
          <w:lang w:eastAsia="en-US"/>
        </w:rPr>
        <w:t>Качугского муниципального образования, городское поселение</w:t>
      </w:r>
      <w:r w:rsidR="004F7FDF" w:rsidRPr="00004776">
        <w:rPr>
          <w:rFonts w:ascii="Arial" w:hAnsi="Arial" w:cs="Arial"/>
        </w:rPr>
        <w:t xml:space="preserve"> </w:t>
      </w:r>
      <w:r w:rsidR="004F7FDF" w:rsidRPr="00004776">
        <w:rPr>
          <w:rFonts w:ascii="Arial" w:hAnsi="Arial" w:cs="Arial"/>
          <w:bCs/>
        </w:rPr>
        <w:t>на 2019</w:t>
      </w:r>
      <w:r w:rsidR="004F7FDF" w:rsidRPr="00004776">
        <w:rPr>
          <w:rFonts w:ascii="Arial" w:hAnsi="Arial" w:cs="Arial"/>
        </w:rPr>
        <w:t xml:space="preserve"> год и на плановый период 2020 и 2021 годов»</w:t>
      </w:r>
      <w:r w:rsidRPr="00004776">
        <w:rPr>
          <w:rFonts w:ascii="Arial" w:hAnsi="Arial" w:cs="Arial"/>
        </w:rPr>
        <w:t xml:space="preserve"> следующие изменения и дополнения: </w:t>
      </w:r>
    </w:p>
    <w:p w:rsidR="003F6DEB" w:rsidRDefault="003F6DEB" w:rsidP="00004776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Общий объем доходов на 2019 г. в сумме </w:t>
      </w:r>
      <w:r>
        <w:rPr>
          <w:sz w:val="24"/>
          <w:szCs w:val="18"/>
        </w:rPr>
        <w:t>40 684,5</w:t>
      </w:r>
      <w:r>
        <w:rPr>
          <w:sz w:val="24"/>
          <w:szCs w:val="24"/>
        </w:rPr>
        <w:t xml:space="preserve"> тыс. рублей заменить 45 120, 6 тыс. рублей. </w:t>
      </w:r>
    </w:p>
    <w:p w:rsidR="003F6DEB" w:rsidRDefault="003F6DEB" w:rsidP="00004776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Общий объем расходов на 2019 г в сумме </w:t>
      </w:r>
      <w:r>
        <w:rPr>
          <w:bCs/>
          <w:sz w:val="24"/>
          <w:szCs w:val="16"/>
        </w:rPr>
        <w:t xml:space="preserve">46 431,6 </w:t>
      </w:r>
      <w:r>
        <w:rPr>
          <w:sz w:val="24"/>
          <w:szCs w:val="24"/>
        </w:rPr>
        <w:t>тыс. рублей заменить 50 867,7 тыс. рублей.</w:t>
      </w:r>
    </w:p>
    <w:p w:rsidR="003F6DEB" w:rsidRDefault="003F6DEB" w:rsidP="00004776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1.3. Приложения № 1 изложить в новой редакции;</w:t>
      </w:r>
    </w:p>
    <w:p w:rsidR="003F6DEB" w:rsidRDefault="003F6DEB" w:rsidP="00004776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1.4. Приложения №  5, 7, 9 изложить в новой редакции;</w:t>
      </w:r>
    </w:p>
    <w:p w:rsidR="003F6DEB" w:rsidRDefault="003F6DEB" w:rsidP="00004776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1.5. Приложения № 11 изложить в новой редакции;</w:t>
      </w:r>
    </w:p>
    <w:p w:rsidR="003F6DEB" w:rsidRDefault="003F6DEB" w:rsidP="00004776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1.6. Приложение № 13 изложить в новой редакции.</w:t>
      </w:r>
    </w:p>
    <w:p w:rsidR="003F6DEB" w:rsidRDefault="003F6DEB" w:rsidP="003F6DEB">
      <w:pPr>
        <w:pStyle w:val="21"/>
        <w:tabs>
          <w:tab w:val="left" w:pos="720"/>
        </w:tabs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2. Опубликовать настоящее Решение в печатном изд</w:t>
      </w:r>
      <w:r w:rsidR="00894D10">
        <w:rPr>
          <w:rFonts w:ascii="Arial" w:hAnsi="Arial" w:cs="Arial"/>
          <w:sz w:val="24"/>
        </w:rPr>
        <w:t xml:space="preserve">ании «Вести </w:t>
      </w:r>
      <w:proofErr w:type="spellStart"/>
      <w:r w:rsidR="00894D10">
        <w:rPr>
          <w:rFonts w:ascii="Arial" w:hAnsi="Arial" w:cs="Arial"/>
          <w:sz w:val="24"/>
        </w:rPr>
        <w:t>Качуга</w:t>
      </w:r>
      <w:proofErr w:type="spellEnd"/>
      <w:r w:rsidR="00894D10">
        <w:rPr>
          <w:rFonts w:ascii="Arial" w:hAnsi="Arial" w:cs="Arial"/>
          <w:sz w:val="24"/>
        </w:rPr>
        <w:t>» и разместить</w:t>
      </w:r>
      <w:r>
        <w:rPr>
          <w:rFonts w:ascii="Arial" w:hAnsi="Arial" w:cs="Arial"/>
          <w:sz w:val="24"/>
        </w:rPr>
        <w:t xml:space="preserve">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3F6DEB" w:rsidRDefault="003F6DEB" w:rsidP="003F6DEB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оставляю за собой.</w:t>
      </w:r>
    </w:p>
    <w:p w:rsidR="003F6DEB" w:rsidRDefault="003F6DEB" w:rsidP="003F6DEB">
      <w:pPr>
        <w:ind w:firstLine="709"/>
        <w:jc w:val="both"/>
        <w:rPr>
          <w:rFonts w:ascii="Arial" w:hAnsi="Arial" w:cs="Arial"/>
          <w:color w:val="000000"/>
        </w:rPr>
      </w:pPr>
    </w:p>
    <w:p w:rsidR="003F6DEB" w:rsidRDefault="003F6DEB" w:rsidP="003F6DEB">
      <w:pPr>
        <w:pStyle w:val="21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Качугского муниципального образования,</w:t>
      </w:r>
    </w:p>
    <w:p w:rsidR="003F6DEB" w:rsidRDefault="003F6DEB" w:rsidP="003F6D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                                                                                   </w:t>
      </w:r>
    </w:p>
    <w:p w:rsidR="003F6DEB" w:rsidRDefault="003F6DEB" w:rsidP="003F6D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Воложанинов</w:t>
      </w:r>
      <w:proofErr w:type="spellEnd"/>
    </w:p>
    <w:p w:rsidR="003F6DEB" w:rsidRDefault="003F6DEB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E43212" w:rsidRDefault="00E43212" w:rsidP="003F6DEB">
      <w:pPr>
        <w:rPr>
          <w:rFonts w:ascii="Arial" w:hAnsi="Arial" w:cs="Arial"/>
          <w:b/>
        </w:rPr>
      </w:pPr>
    </w:p>
    <w:p w:rsidR="003F6DEB" w:rsidRDefault="003F6DEB" w:rsidP="003F6D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Пояснительная записка</w:t>
      </w:r>
    </w:p>
    <w:p w:rsidR="003F6DEB" w:rsidRDefault="003F6DEB" w:rsidP="003F6D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решению Думы  Качугского</w:t>
      </w:r>
      <w:r w:rsidR="00575426">
        <w:rPr>
          <w:rFonts w:ascii="Arial" w:hAnsi="Arial" w:cs="Arial"/>
          <w:b/>
        </w:rPr>
        <w:t xml:space="preserve"> городского поселения</w:t>
      </w:r>
      <w:r>
        <w:rPr>
          <w:rFonts w:ascii="Arial" w:hAnsi="Arial" w:cs="Arial"/>
          <w:b/>
        </w:rPr>
        <w:t xml:space="preserve"> </w:t>
      </w:r>
      <w:r w:rsidR="00A47A72">
        <w:rPr>
          <w:rFonts w:ascii="Arial" w:hAnsi="Arial" w:cs="Arial"/>
          <w:b/>
        </w:rPr>
        <w:t>«О внесении изменений и дополнений в решение Думы Качугского городского поселения</w:t>
      </w:r>
      <w:r>
        <w:rPr>
          <w:rFonts w:ascii="Arial" w:hAnsi="Arial" w:cs="Arial"/>
          <w:b/>
        </w:rPr>
        <w:t xml:space="preserve"> </w:t>
      </w:r>
      <w:r w:rsidR="00575426" w:rsidRPr="00575426">
        <w:rPr>
          <w:rFonts w:ascii="Arial" w:hAnsi="Arial" w:cs="Arial"/>
          <w:b/>
        </w:rPr>
        <w:t xml:space="preserve">№ 89 от 21 декабря 2018 года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bCs/>
        </w:rPr>
        <w:t>О</w:t>
      </w:r>
      <w:r w:rsidR="00575426">
        <w:rPr>
          <w:rFonts w:ascii="Arial" w:hAnsi="Arial" w:cs="Arial"/>
          <w:b/>
          <w:bCs/>
        </w:rPr>
        <w:t xml:space="preserve"> местном</w:t>
      </w:r>
      <w:r>
        <w:rPr>
          <w:rFonts w:ascii="Arial" w:hAnsi="Arial" w:cs="Arial"/>
          <w:b/>
          <w:bCs/>
        </w:rPr>
        <w:t xml:space="preserve"> бюджете </w:t>
      </w:r>
      <w:r>
        <w:rPr>
          <w:rFonts w:ascii="Arial" w:hAnsi="Arial" w:cs="Arial"/>
          <w:b/>
          <w:lang w:eastAsia="en-US"/>
        </w:rPr>
        <w:t>Качугского муниципального образования, городское поселение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на 2019</w:t>
      </w:r>
      <w:r>
        <w:rPr>
          <w:rFonts w:ascii="Arial" w:hAnsi="Arial" w:cs="Arial"/>
          <w:b/>
        </w:rPr>
        <w:t xml:space="preserve"> год и на плановый период 2020 и 2021 годов»</w:t>
      </w:r>
      <w:r w:rsidR="00A47A72">
        <w:rPr>
          <w:rFonts w:ascii="Arial" w:hAnsi="Arial" w:cs="Arial"/>
          <w:b/>
        </w:rPr>
        <w:t>»</w:t>
      </w:r>
      <w:bookmarkStart w:id="0" w:name="_GoBack"/>
      <w:bookmarkEnd w:id="0"/>
    </w:p>
    <w:p w:rsidR="003F6DEB" w:rsidRDefault="003F6DEB" w:rsidP="003F6DEB">
      <w:pPr>
        <w:ind w:firstLine="708"/>
        <w:jc w:val="center"/>
        <w:rPr>
          <w:rFonts w:ascii="Arial" w:hAnsi="Arial" w:cs="Arial"/>
        </w:rPr>
      </w:pPr>
    </w:p>
    <w:p w:rsidR="003F6DEB" w:rsidRDefault="003F6DEB" w:rsidP="003F6DEB">
      <w:pPr>
        <w:spacing w:line="23" w:lineRule="atLeast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Необходимость внесения изменений и дополнений в решение Думы Качугского муниципального образования, городское поселение №89 от 21 декабря 2018 года «О местном бюджете Качугского муниципального образования (городское поселение) на 2019 год и на плановый период 2020-2021 годы» обусловлена </w:t>
      </w:r>
      <w:r>
        <w:rPr>
          <w:rFonts w:ascii="Arial" w:hAnsi="Arial" w:cs="Arial"/>
          <w:lang w:eastAsia="en-US"/>
        </w:rPr>
        <w:t>Постановлением Правительства Иркутской области от 23.09.2019 г. №782—</w:t>
      </w:r>
      <w:proofErr w:type="spellStart"/>
      <w:r>
        <w:rPr>
          <w:rFonts w:ascii="Arial" w:hAnsi="Arial" w:cs="Arial"/>
          <w:lang w:eastAsia="en-US"/>
        </w:rPr>
        <w:t>пп</w:t>
      </w:r>
      <w:proofErr w:type="spellEnd"/>
      <w:r>
        <w:rPr>
          <w:rFonts w:ascii="Arial" w:hAnsi="Arial" w:cs="Arial"/>
          <w:lang w:eastAsia="en-US"/>
        </w:rPr>
        <w:t xml:space="preserve"> «О внесении изменений в Положение о предоставлении и расходовании субсидий из областного бюджета местным бюджетам</w:t>
      </w:r>
      <w:proofErr w:type="gramEnd"/>
      <w:r>
        <w:rPr>
          <w:rFonts w:ascii="Arial" w:hAnsi="Arial" w:cs="Arial"/>
          <w:lang w:eastAsia="en-US"/>
        </w:rPr>
        <w:t xml:space="preserve"> в целях </w:t>
      </w:r>
      <w:proofErr w:type="spellStart"/>
      <w:r>
        <w:rPr>
          <w:rFonts w:ascii="Arial" w:hAnsi="Arial" w:cs="Arial"/>
          <w:lang w:eastAsia="en-US"/>
        </w:rPr>
        <w:t>софинансирования</w:t>
      </w:r>
      <w:proofErr w:type="spellEnd"/>
      <w:r>
        <w:rPr>
          <w:rFonts w:ascii="Arial" w:hAnsi="Arial" w:cs="Arial"/>
          <w:lang w:eastAsia="en-US"/>
        </w:rPr>
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на 2019 год».</w:t>
      </w:r>
    </w:p>
    <w:p w:rsidR="003F6DEB" w:rsidRDefault="003F6DEB" w:rsidP="003F6DEB">
      <w:pPr>
        <w:spacing w:line="23" w:lineRule="atLeast"/>
        <w:ind w:firstLine="708"/>
        <w:jc w:val="both"/>
        <w:rPr>
          <w:rFonts w:ascii="Arial" w:hAnsi="Arial" w:cs="Arial"/>
          <w:b/>
        </w:rPr>
      </w:pP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Доходы бюджета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Доходная часть бюджета Качугского муниципального образования  (городское поселение) на 2019 год составила 45 120, 6 тыс. рублей и увеличилась на 4 436,1 тыс. рублей в том числе: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безвозмездные поступления составят </w:t>
      </w:r>
      <w:r>
        <w:rPr>
          <w:rFonts w:ascii="Arial" w:hAnsi="Arial" w:cs="Arial"/>
          <w:bCs/>
          <w:color w:val="000000"/>
          <w:szCs w:val="18"/>
        </w:rPr>
        <w:t>28 079,3</w:t>
      </w:r>
      <w:r>
        <w:rPr>
          <w:rFonts w:ascii="Arial" w:hAnsi="Arial" w:cs="Arial"/>
        </w:rPr>
        <w:t xml:space="preserve"> тыс. рублей, в т. ч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</w:rPr>
        <w:t>прочие субсидии бюджетам городских поселений</w:t>
      </w:r>
      <w:r>
        <w:rPr>
          <w:rFonts w:ascii="Arial" w:hAnsi="Arial" w:cs="Arial"/>
        </w:rPr>
        <w:t xml:space="preserve"> увеличились на 4 436,1 тыс. рублей и  составят 12 830,4  тыс. рублей.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бюджета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  <w:b/>
        </w:rPr>
      </w:pPr>
    </w:p>
    <w:p w:rsidR="003F6DEB" w:rsidRDefault="003F6DEB" w:rsidP="003F6DEB">
      <w:pPr>
        <w:spacing w:after="120"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Расходная часть бюджета Качугского муниципального образования, городское поселение на 2019 год составит 50 867,7 тыс. рублей и увеличится на 4 436,1 тыс. рублей.</w:t>
      </w: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01</w:t>
      </w: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«Общегосударственные расходы»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данному разделу увеличатся на 193,0 тыс. рублей и составят 13 632,50  тыс. рублей в том числе: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функционирование законодательных органов расходы увеличатся на 30,0 тыс. рублей и составят 1 036,0 тыс. рублей; 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функционирование местной администрации расходы увеличатся на 163 тыс. рублей и составят 11 014,3 тыс. рублей.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02</w:t>
      </w: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оборона»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составят 287,90 тыс. рублей в том числе: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расходы «Прочая закупка товаров, работ и услуг» сократятся на 4,15 тыс. рублей и составят 10,95 тыс. рублей;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расходы на оплату труда государственных (муниципальных) органов увеличатся на 3,2 тыс. рублей и составят 208,10 тыс. рублей;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расходы на взносы по обязательному социальному страхованию на выплаты денежного содержания и иные выплаты работникам государственных </w:t>
      </w:r>
      <w:r>
        <w:rPr>
          <w:rFonts w:ascii="Arial" w:hAnsi="Arial" w:cs="Arial"/>
        </w:rPr>
        <w:lastRenderedPageBreak/>
        <w:t>(муниципальных) органов увеличатся на 1 тыс. рублей и составят 62,85 тыс. рублей.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03</w:t>
      </w: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безопасность и правоохранительная деятельность»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данному разделу сократятся на 57,0 тыс. рублей и составят 199,0  тыс. рублей в том числе: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подразделу «Защита населения и территории от чрезвычайных ситуаций природного и техногенного характера, гражданская оборона» расходы сократятся  на 11,0 тыс. рублей и составят 199,0 тыс. рублей; 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подразделу «Другие вопросы в области национальной безопасности и правоохранительной деятельности» расходы сократятся на 46 тыс. рублей.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04</w:t>
      </w: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экономика»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увеличились на 57,0 тыс. рублей и составят 12 795,72 тыс. рублей в том числе: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транспорт – субсидия МУП «</w:t>
      </w:r>
      <w:proofErr w:type="spellStart"/>
      <w:r>
        <w:rPr>
          <w:rFonts w:ascii="Arial" w:hAnsi="Arial" w:cs="Arial"/>
        </w:rPr>
        <w:t>Качугское</w:t>
      </w:r>
      <w:proofErr w:type="spellEnd"/>
      <w:r>
        <w:rPr>
          <w:rFonts w:ascii="Arial" w:hAnsi="Arial" w:cs="Arial"/>
        </w:rPr>
        <w:t xml:space="preserve"> АТП» на возмещение затрат в связи с оказанием услуг по перевозке пассажиров по социально-значимым маршрутам с уровнем пассажиропотока, не обеспечивающим рентабельную работу  расходу увеличится на 57,0 тыс. рублей.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05</w:t>
      </w: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«Жилищно-коммунальное хозяйство»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сократились на 262,8 тыс. рублей и составят 15 627,6 тыс. рублей в том числе: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расходы на коммунальное хозяйство увеличатся на 65,0 тыс. рублей и составят 7816,2 тыс. рублей;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благоустройство расходы сократятся на 327,8 тыс. рублей и составят 7750,4 тыс. рублей.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06</w:t>
      </w: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«Охрана окружающей среды»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разделу составят 4480,9 тыс. рублей на приобретение контейнеров и устройство контейнерных площадок, в том числе субсидия из областного бюджета местным бюджетам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расходных обязательств по созданию мест накопления твердых коммунальных отходов  - 4436,1 тыс. рублей. 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08</w:t>
      </w: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«Культура»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увеличились на 4,0 тыс. рублей и составят 638,4 тыс. рублей.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10</w:t>
      </w:r>
    </w:p>
    <w:p w:rsidR="003F6DEB" w:rsidRDefault="003F6DEB" w:rsidP="003F6DEB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«Социальная политика»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увеличились на 21,0 тыс. рублей и составят 484,4 тыс. рублей в том числе: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расходы на пенсионное обеспечение увеличились на 25,0 тыс. рублей;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расходы на другие вопросы в области социальной политики сократились на 4,0 тыс. рублей.</w:t>
      </w:r>
    </w:p>
    <w:p w:rsidR="003F6DEB" w:rsidRDefault="003F6DEB" w:rsidP="003F6DEB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6DEB" w:rsidRDefault="003F6DEB" w:rsidP="003F6DEB">
      <w:pPr>
        <w:ind w:right="-5"/>
        <w:rPr>
          <w:rFonts w:ascii="Arial" w:hAnsi="Arial" w:cs="Arial"/>
        </w:rPr>
      </w:pPr>
    </w:p>
    <w:p w:rsidR="003F6DEB" w:rsidRDefault="003F6DEB" w:rsidP="003F6DEB">
      <w:pPr>
        <w:ind w:right="-5"/>
        <w:rPr>
          <w:rFonts w:ascii="Arial" w:hAnsi="Arial" w:cs="Arial"/>
        </w:rPr>
      </w:pPr>
    </w:p>
    <w:p w:rsidR="003F6DEB" w:rsidRDefault="003F6DEB" w:rsidP="003F6DEB">
      <w:pPr>
        <w:ind w:right="-5"/>
        <w:rPr>
          <w:rFonts w:ascii="Arial" w:hAnsi="Arial" w:cs="Arial"/>
        </w:rPr>
      </w:pPr>
    </w:p>
    <w:p w:rsidR="003F6DEB" w:rsidRDefault="003F6DEB" w:rsidP="003F6DEB">
      <w:pPr>
        <w:ind w:right="-5"/>
        <w:rPr>
          <w:rFonts w:ascii="Arial" w:hAnsi="Arial" w:cs="Arial"/>
        </w:rPr>
      </w:pPr>
    </w:p>
    <w:p w:rsidR="003F6DEB" w:rsidRDefault="003F6DEB" w:rsidP="003F6DEB">
      <w:pPr>
        <w:ind w:right="-5"/>
        <w:rPr>
          <w:rFonts w:ascii="Arial" w:hAnsi="Arial" w:cs="Arial"/>
        </w:rPr>
      </w:pPr>
    </w:p>
    <w:p w:rsidR="003F6DEB" w:rsidRDefault="003F6DEB" w:rsidP="003F6DEB">
      <w:pPr>
        <w:ind w:right="-5"/>
        <w:rPr>
          <w:rFonts w:ascii="Arial" w:hAnsi="Arial" w:cs="Arial"/>
          <w:sz w:val="18"/>
          <w:szCs w:val="18"/>
        </w:rPr>
      </w:pPr>
    </w:p>
    <w:p w:rsidR="003F6DEB" w:rsidRDefault="003F6DEB" w:rsidP="003F6DEB">
      <w:pPr>
        <w:ind w:right="-5"/>
        <w:rPr>
          <w:rFonts w:ascii="Arial" w:hAnsi="Arial" w:cs="Arial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Приложение № 1</w:t>
      </w:r>
    </w:p>
    <w:p w:rsidR="003F6DEB" w:rsidRDefault="003F6DEB" w:rsidP="003F6DEB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"__" октября 2019 г. №___"О  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бюджете Качугского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3F6DEB" w:rsidRDefault="003F6DEB" w:rsidP="003F6DEB">
      <w:pPr>
        <w:ind w:right="-185"/>
        <w:jc w:val="center"/>
        <w:rPr>
          <w:rFonts w:ascii="Arial" w:hAnsi="Arial" w:cs="Arial"/>
          <w:bCs/>
        </w:rPr>
      </w:pPr>
    </w:p>
    <w:p w:rsidR="003F6DEB" w:rsidRDefault="003F6DEB" w:rsidP="003F6DEB">
      <w:pPr>
        <w:ind w:right="-185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Прогнозируемые доходы бюджета на 2019 год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260"/>
        <w:gridCol w:w="2410"/>
        <w:gridCol w:w="1559"/>
      </w:tblGrid>
      <w:tr w:rsidR="003F6DEB" w:rsidTr="003F6DEB">
        <w:trPr>
          <w:trHeight w:val="9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3F6DEB" w:rsidTr="003F6DEB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F6DEB" w:rsidTr="003F6DEB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45 120,6</w:t>
            </w:r>
          </w:p>
        </w:tc>
      </w:tr>
      <w:tr w:rsidR="003F6DEB" w:rsidTr="003F6DE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6DEB" w:rsidTr="003F6DEB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17 041,30</w:t>
            </w:r>
          </w:p>
        </w:tc>
      </w:tr>
      <w:tr w:rsidR="003F6DEB" w:rsidTr="003F6DE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182 1010000000 0000 000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8 900,00</w:t>
            </w:r>
          </w:p>
        </w:tc>
      </w:tr>
      <w:tr w:rsidR="003F6DEB" w:rsidTr="003F6DE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8 900,00</w:t>
            </w:r>
          </w:p>
        </w:tc>
      </w:tr>
      <w:tr w:rsidR="003F6DEB" w:rsidTr="003F6DEB">
        <w:trPr>
          <w:trHeight w:val="934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8 800,00</w:t>
            </w:r>
          </w:p>
        </w:tc>
      </w:tr>
      <w:tr w:rsidR="003F6DEB" w:rsidTr="003F6DEB">
        <w:trPr>
          <w:trHeight w:val="1273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</w:tr>
      <w:tr w:rsidR="003F6DEB" w:rsidTr="003F6DEB">
        <w:trPr>
          <w:trHeight w:val="527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182 1010203001 0000 110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3F6DEB" w:rsidTr="003F6DEB">
        <w:trPr>
          <w:trHeight w:val="1116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182 1010204001 0000 110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91,5</w:t>
            </w:r>
          </w:p>
        </w:tc>
      </w:tr>
      <w:tr w:rsidR="003F6DEB" w:rsidTr="003F6DEB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100 1030000000 0000 000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3 994,3</w:t>
            </w:r>
          </w:p>
        </w:tc>
      </w:tr>
      <w:tr w:rsidR="003F6DEB" w:rsidTr="003F6DEB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3 994,3</w:t>
            </w:r>
          </w:p>
        </w:tc>
      </w:tr>
      <w:tr w:rsidR="003F6DEB" w:rsidTr="003F6DEB">
        <w:trPr>
          <w:trHeight w:val="99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1 550,00</w:t>
            </w:r>
          </w:p>
        </w:tc>
      </w:tr>
      <w:tr w:rsidR="003F6DEB" w:rsidTr="003F6DEB">
        <w:trPr>
          <w:trHeight w:val="123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</w:tr>
      <w:tr w:rsidR="003F6DEB" w:rsidTr="003F6DEB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2 419,2</w:t>
            </w:r>
          </w:p>
        </w:tc>
      </w:tr>
      <w:tr w:rsidR="003F6DEB" w:rsidTr="003F6DEB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3F6DEB" w:rsidTr="003F6DEB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108,00</w:t>
            </w:r>
          </w:p>
        </w:tc>
      </w:tr>
      <w:tr w:rsidR="003F6DEB" w:rsidTr="003F6DE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182 1050301001 0000 110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108,00</w:t>
            </w:r>
          </w:p>
        </w:tc>
      </w:tr>
      <w:tr w:rsidR="003F6DEB" w:rsidTr="003F6DE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182 1060000000 0000 000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2 900,00</w:t>
            </w:r>
          </w:p>
        </w:tc>
      </w:tr>
      <w:tr w:rsidR="003F6DEB" w:rsidTr="003F6DEB">
        <w:trPr>
          <w:trHeight w:val="6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182 1060103013 0000 110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3F6DEB" w:rsidTr="003F6DE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182 1060600000 0000 110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2 400,00</w:t>
            </w:r>
          </w:p>
        </w:tc>
      </w:tr>
      <w:tr w:rsidR="003F6DEB" w:rsidTr="003F6DEB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182 1060603313 0000 110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1 900,00</w:t>
            </w:r>
          </w:p>
        </w:tc>
      </w:tr>
      <w:tr w:rsidR="003F6DEB" w:rsidTr="003F6DEB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182 1060604313 0000 110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3F6DEB" w:rsidTr="003F6DEB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699,00</w:t>
            </w:r>
          </w:p>
        </w:tc>
      </w:tr>
      <w:tr w:rsidR="003F6DEB" w:rsidTr="003F6DEB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1110501313 0000 120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</w:tr>
      <w:tr w:rsidR="003F6DEB" w:rsidTr="003F6DEB">
        <w:trPr>
          <w:trHeight w:val="103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11109045130000120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149,00</w:t>
            </w:r>
          </w:p>
        </w:tc>
      </w:tr>
      <w:tr w:rsidR="003F6DEB" w:rsidTr="003F6DE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270,00</w:t>
            </w:r>
          </w:p>
        </w:tc>
      </w:tr>
      <w:tr w:rsidR="003F6DEB" w:rsidTr="003F6DEB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917 1130199513 0000 130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230,00</w:t>
            </w:r>
          </w:p>
        </w:tc>
      </w:tr>
      <w:tr w:rsidR="003F6DEB" w:rsidTr="003F6DEB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color w:val="22272F"/>
                <w:sz w:val="16"/>
                <w:szCs w:val="16"/>
              </w:rPr>
              <w:t xml:space="preserve">     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917 11302065130000130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</w:tr>
      <w:tr w:rsidR="003F6DEB" w:rsidTr="003F6DEB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917 1140000000 0000 000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170,00</w:t>
            </w:r>
          </w:p>
        </w:tc>
      </w:tr>
      <w:tr w:rsidR="003F6DEB" w:rsidTr="003F6DEB">
        <w:trPr>
          <w:trHeight w:val="54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917 1140601313 0000 430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170,00</w:t>
            </w:r>
          </w:p>
        </w:tc>
      </w:tr>
      <w:tr w:rsidR="003F6DEB" w:rsidTr="003F6DEB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917 2020000000 0000 000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28 079,3</w:t>
            </w:r>
          </w:p>
        </w:tc>
      </w:tr>
      <w:tr w:rsidR="003F6DEB" w:rsidTr="003F6DEB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917 2021500113 0000 150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8 079,6</w:t>
            </w:r>
          </w:p>
        </w:tc>
      </w:tr>
      <w:tr w:rsidR="003F6DEB" w:rsidTr="003F6DEB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917 2021500213 0000 150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2 500,0</w:t>
            </w:r>
          </w:p>
        </w:tc>
      </w:tr>
      <w:tr w:rsidR="003F6DEB" w:rsidTr="003F6DEB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EB" w:rsidRDefault="003F6DE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917 2023002413 0000 150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</w:tr>
      <w:tr w:rsidR="003F6DEB" w:rsidTr="003F6DEB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917 2023511813 0000 150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287,9</w:t>
            </w:r>
          </w:p>
        </w:tc>
      </w:tr>
      <w:tr w:rsidR="003F6DEB" w:rsidTr="003F6DEB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917 2022999913 0000 150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12 830,4</w:t>
            </w:r>
          </w:p>
        </w:tc>
      </w:tr>
      <w:tr w:rsidR="003F6DEB" w:rsidTr="003F6DEB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917 2022555513 0000 150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4 341,66</w:t>
            </w:r>
          </w:p>
        </w:tc>
      </w:tr>
    </w:tbl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>
      <w:pPr>
        <w:ind w:left="3540" w:right="-5"/>
        <w:rPr>
          <w:rFonts w:ascii="Arial" w:hAnsi="Arial" w:cs="Arial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Приложение № 5</w:t>
      </w:r>
    </w:p>
    <w:p w:rsidR="003F6DEB" w:rsidRDefault="003F6DEB" w:rsidP="003F6DEB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"___" октября 2019 г. №___"О  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бюджете Качугского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3F6DEB" w:rsidRDefault="003F6DEB" w:rsidP="003F6DEB">
      <w:pPr>
        <w:ind w:left="3540" w:right="-5"/>
      </w:pPr>
    </w:p>
    <w:tbl>
      <w:tblPr>
        <w:tblW w:w="9600" w:type="dxa"/>
        <w:jc w:val="center"/>
        <w:tblInd w:w="-777" w:type="dxa"/>
        <w:tblLayout w:type="fixed"/>
        <w:tblLook w:val="04A0" w:firstRow="1" w:lastRow="0" w:firstColumn="1" w:lastColumn="0" w:noHBand="0" w:noVBand="1"/>
      </w:tblPr>
      <w:tblGrid>
        <w:gridCol w:w="6767"/>
        <w:gridCol w:w="1133"/>
        <w:gridCol w:w="1700"/>
      </w:tblGrid>
      <w:tr w:rsidR="003F6DEB" w:rsidTr="003F6DEB">
        <w:trPr>
          <w:trHeight w:val="276"/>
          <w:jc w:val="center"/>
        </w:trPr>
        <w:tc>
          <w:tcPr>
            <w:tcW w:w="960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на 2019 год по разделам и подразделам классификации расходов бюджетов</w:t>
            </w:r>
          </w:p>
        </w:tc>
      </w:tr>
      <w:tr w:rsidR="003F6DEB" w:rsidTr="003F6DEB">
        <w:trPr>
          <w:trHeight w:val="276"/>
          <w:jc w:val="center"/>
        </w:trPr>
        <w:tc>
          <w:tcPr>
            <w:tcW w:w="124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6DEB" w:rsidTr="003F6DEB">
        <w:trPr>
          <w:trHeight w:val="276"/>
          <w:jc w:val="center"/>
        </w:trPr>
        <w:tc>
          <w:tcPr>
            <w:tcW w:w="124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6DEB" w:rsidTr="003F6DEB">
        <w:trPr>
          <w:trHeight w:val="276"/>
          <w:jc w:val="center"/>
        </w:trPr>
        <w:tc>
          <w:tcPr>
            <w:tcW w:w="124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6DEB" w:rsidTr="003F6DEB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F6DEB" w:rsidTr="003F6DEB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13 632,5</w:t>
            </w:r>
          </w:p>
        </w:tc>
      </w:tr>
      <w:tr w:rsidR="003F6DEB" w:rsidTr="003F6DEB">
        <w:trPr>
          <w:trHeight w:val="51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1 267,0</w:t>
            </w:r>
          </w:p>
        </w:tc>
      </w:tr>
      <w:tr w:rsidR="003F6DEB" w:rsidTr="003F6DEB">
        <w:trPr>
          <w:trHeight w:val="854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1 036,0</w:t>
            </w:r>
          </w:p>
        </w:tc>
      </w:tr>
      <w:tr w:rsidR="003F6DEB" w:rsidTr="003F6DEB">
        <w:trPr>
          <w:trHeight w:val="706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11 014,3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275,20</w:t>
            </w:r>
          </w:p>
        </w:tc>
      </w:tr>
      <w:tr w:rsidR="003F6DEB" w:rsidTr="003F6DEB">
        <w:trPr>
          <w:trHeight w:val="32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287,90</w:t>
            </w:r>
          </w:p>
        </w:tc>
      </w:tr>
      <w:tr w:rsidR="003F6DEB" w:rsidTr="003F6DEB">
        <w:trPr>
          <w:trHeight w:val="26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199,00</w:t>
            </w:r>
          </w:p>
        </w:tc>
      </w:tr>
      <w:tr w:rsidR="003F6DEB" w:rsidTr="003F6DEB">
        <w:trPr>
          <w:trHeight w:val="521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199,0</w:t>
            </w:r>
          </w:p>
        </w:tc>
      </w:tr>
      <w:tr w:rsidR="003F6DEB" w:rsidTr="003F6DEB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12 795,72</w:t>
            </w:r>
          </w:p>
        </w:tc>
      </w:tr>
      <w:tr w:rsidR="003F6DEB" w:rsidTr="003F6DEB">
        <w:trPr>
          <w:trHeight w:val="28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5 057,0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7 699,72</w:t>
            </w:r>
          </w:p>
        </w:tc>
      </w:tr>
      <w:tr w:rsidR="003F6DEB" w:rsidTr="003F6DEB">
        <w:trPr>
          <w:trHeight w:val="24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15 627,59</w:t>
            </w:r>
          </w:p>
        </w:tc>
      </w:tr>
      <w:tr w:rsidR="003F6DEB" w:rsidTr="003F6DEB">
        <w:trPr>
          <w:trHeight w:val="30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7 816,2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7 750,38</w:t>
            </w:r>
          </w:p>
        </w:tc>
      </w:tr>
      <w:tr w:rsidR="003F6DEB" w:rsidTr="003F6DEB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61,0</w:t>
            </w:r>
          </w:p>
        </w:tc>
      </w:tr>
      <w:tr w:rsidR="003F6DEB" w:rsidTr="003F6DEB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4480,92</w:t>
            </w:r>
          </w:p>
        </w:tc>
      </w:tr>
      <w:tr w:rsidR="003F6DEB" w:rsidTr="003F6DEB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4480,92</w:t>
            </w:r>
          </w:p>
        </w:tc>
      </w:tr>
      <w:tr w:rsidR="003F6DEB" w:rsidTr="003F6DEB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99,40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99,40</w:t>
            </w:r>
          </w:p>
        </w:tc>
      </w:tr>
      <w:tr w:rsidR="003F6DEB" w:rsidTr="003F6DEB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638,40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Культура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638,40</w:t>
            </w:r>
          </w:p>
        </w:tc>
      </w:tr>
      <w:tr w:rsidR="003F6DEB" w:rsidTr="003F6DEB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484,40</w:t>
            </w:r>
          </w:p>
        </w:tc>
      </w:tr>
      <w:tr w:rsidR="003F6DEB" w:rsidTr="003F6DEB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421,0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63,40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450,50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450,50</w:t>
            </w:r>
          </w:p>
        </w:tc>
      </w:tr>
      <w:tr w:rsidR="003F6DEB" w:rsidTr="003F6DEB">
        <w:trPr>
          <w:trHeight w:val="277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2 171,36</w:t>
            </w:r>
          </w:p>
        </w:tc>
      </w:tr>
      <w:tr w:rsidR="003F6DEB" w:rsidTr="003F6DEB">
        <w:trPr>
          <w:trHeight w:val="34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2 171,36</w:t>
            </w:r>
          </w:p>
        </w:tc>
      </w:tr>
      <w:tr w:rsidR="003F6DEB" w:rsidTr="003F6DEB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50867,69</w:t>
            </w:r>
          </w:p>
        </w:tc>
      </w:tr>
    </w:tbl>
    <w:p w:rsidR="003F6DEB" w:rsidRDefault="003F6DEB" w:rsidP="003F6DEB">
      <w:pPr>
        <w:ind w:left="3540" w:right="-5"/>
        <w:rPr>
          <w:rFonts w:ascii="Arial" w:hAnsi="Arial" w:cs="Arial"/>
          <w:sz w:val="18"/>
          <w:szCs w:val="18"/>
        </w:rPr>
      </w:pPr>
      <w:bookmarkStart w:id="1" w:name="RANGE!A1:G105"/>
      <w:bookmarkEnd w:id="1"/>
      <w:r>
        <w:rPr>
          <w:rFonts w:ascii="Arial" w:hAnsi="Arial" w:cs="Arial"/>
          <w:sz w:val="18"/>
          <w:szCs w:val="18"/>
        </w:rPr>
        <w:t xml:space="preserve">          </w:t>
      </w: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Приложение № 7</w:t>
      </w:r>
    </w:p>
    <w:p w:rsidR="003F6DEB" w:rsidRDefault="003F6DEB" w:rsidP="003F6DEB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"___" октября 2019 г. №___"О  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бюджете Качугского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3F6DEB" w:rsidRDefault="003F6DEB" w:rsidP="003F6DEB">
      <w:pPr>
        <w:ind w:left="3540" w:right="-5"/>
      </w:pPr>
    </w:p>
    <w:p w:rsidR="003F6DEB" w:rsidRDefault="003F6DEB" w:rsidP="003F6DE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2019 год</w:t>
      </w:r>
    </w:p>
    <w:p w:rsidR="003F6DEB" w:rsidRDefault="003F6DEB" w:rsidP="003F6DE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9600" w:type="dxa"/>
        <w:tblLayout w:type="fixed"/>
        <w:tblLook w:val="04A0" w:firstRow="1" w:lastRow="0" w:firstColumn="1" w:lastColumn="0" w:noHBand="0" w:noVBand="1"/>
      </w:tblPr>
      <w:tblGrid>
        <w:gridCol w:w="5208"/>
        <w:gridCol w:w="567"/>
        <w:gridCol w:w="709"/>
        <w:gridCol w:w="1275"/>
        <w:gridCol w:w="708"/>
        <w:gridCol w:w="1133"/>
      </w:tblGrid>
      <w:tr w:rsidR="003F6DEB" w:rsidTr="003F6DEB">
        <w:trPr>
          <w:trHeight w:val="300"/>
        </w:trPr>
        <w:tc>
          <w:tcPr>
            <w:tcW w:w="5211" w:type="dxa"/>
            <w:noWrap/>
            <w:vAlign w:val="bottom"/>
            <w:hideMark/>
          </w:tcPr>
          <w:p w:rsidR="003F6DEB" w:rsidRDefault="003F6D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F6DEB" w:rsidRDefault="003F6D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F6DEB" w:rsidRDefault="003F6D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F6DEB" w:rsidRDefault="003F6D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F6DEB" w:rsidRDefault="003F6D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3F6DEB" w:rsidTr="003F6DEB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13 632,50</w:t>
            </w:r>
          </w:p>
        </w:tc>
      </w:tr>
      <w:tr w:rsidR="003F6DEB" w:rsidTr="003F6DEB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1 267,0</w:t>
            </w:r>
          </w:p>
        </w:tc>
      </w:tr>
      <w:tr w:rsidR="003F6DEB" w:rsidTr="003F6DEB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3F6DEB" w:rsidTr="003F6DEB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3F6DEB" w:rsidTr="003F6DEB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3F6DEB" w:rsidTr="003F6DE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3F6DEB" w:rsidTr="003F6DEB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1 036,0</w:t>
            </w:r>
          </w:p>
        </w:tc>
      </w:tr>
      <w:tr w:rsidR="003F6DEB" w:rsidTr="003F6DEB">
        <w:trPr>
          <w:trHeight w:val="36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1 036,0</w:t>
            </w:r>
          </w:p>
        </w:tc>
      </w:tr>
      <w:tr w:rsidR="003F6DEB" w:rsidTr="003F6DEB">
        <w:trPr>
          <w:trHeight w:val="26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3F6DEB" w:rsidTr="003F6DEB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3F6DEB" w:rsidTr="003F6DEB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3F6DEB" w:rsidTr="003F6DEB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3F6DEB" w:rsidTr="003F6DEB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F6DEB" w:rsidTr="003F6DEB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F6DEB" w:rsidTr="003F6DEB">
        <w:trPr>
          <w:trHeight w:val="5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11 014,30</w:t>
            </w:r>
          </w:p>
        </w:tc>
      </w:tr>
      <w:tr w:rsidR="003F6DEB" w:rsidTr="003F6DEB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11 014,30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11 014,30</w:t>
            </w:r>
          </w:p>
        </w:tc>
      </w:tr>
      <w:tr w:rsidR="003F6DEB" w:rsidTr="003F6DEB">
        <w:trPr>
          <w:trHeight w:val="32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6 005,0</w:t>
            </w:r>
          </w:p>
        </w:tc>
      </w:tr>
      <w:tr w:rsidR="003F6DEB" w:rsidTr="003F6DEB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1 770,0</w:t>
            </w:r>
          </w:p>
        </w:tc>
      </w:tr>
      <w:tr w:rsidR="003F6DEB" w:rsidTr="003F6DEB">
        <w:trPr>
          <w:trHeight w:val="4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3F6DEB" w:rsidTr="003F6DE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297,60</w:t>
            </w:r>
          </w:p>
        </w:tc>
      </w:tr>
      <w:tr w:rsidR="003F6DEB" w:rsidTr="003F6DEB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2 623,70</w:t>
            </w:r>
          </w:p>
        </w:tc>
      </w:tr>
      <w:tr w:rsidR="003F6DEB" w:rsidTr="003F6DEB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161,50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F6DEB" w:rsidTr="003F6DEB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275,20</w:t>
            </w:r>
          </w:p>
        </w:tc>
      </w:tr>
      <w:tr w:rsidR="003F6DEB" w:rsidTr="003F6DEB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EB" w:rsidRDefault="003F6DEB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3F6DEB" w:rsidTr="003F6DE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EB" w:rsidRDefault="003F6DEB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274,50</w:t>
            </w:r>
          </w:p>
        </w:tc>
      </w:tr>
      <w:tr w:rsidR="003F6DEB" w:rsidTr="003F6DEB">
        <w:trPr>
          <w:trHeight w:val="40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3F6DEB" w:rsidTr="003F6DE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3F6DEB" w:rsidTr="003F6DEB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208,10</w:t>
            </w:r>
          </w:p>
        </w:tc>
      </w:tr>
      <w:tr w:rsidR="003F6DEB" w:rsidTr="003F6DE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3F6DEB" w:rsidTr="003F6DE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62,85</w:t>
            </w:r>
          </w:p>
        </w:tc>
      </w:tr>
      <w:tr w:rsidR="003F6DEB" w:rsidTr="003F6DE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3F6DEB" w:rsidTr="003F6DE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</w:tr>
      <w:tr w:rsidR="003F6DEB" w:rsidTr="003F6DE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199,0</w:t>
            </w:r>
          </w:p>
        </w:tc>
      </w:tr>
      <w:tr w:rsidR="003F6DEB" w:rsidTr="003F6DEB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3F6DEB" w:rsidTr="003F6DEB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3F6DEB" w:rsidTr="003F6DEB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3F6DEB" w:rsidTr="003F6DE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12 795,72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39,0</w:t>
            </w:r>
          </w:p>
        </w:tc>
      </w:tr>
      <w:tr w:rsidR="003F6DEB" w:rsidTr="003F6DEB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</w:tr>
      <w:tr w:rsidR="003F6DEB" w:rsidTr="003F6DEB">
        <w:trPr>
          <w:trHeight w:val="39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28,57</w:t>
            </w:r>
          </w:p>
        </w:tc>
      </w:tr>
      <w:tr w:rsidR="003F6DEB" w:rsidTr="003F6DEB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</w:tr>
      <w:tr w:rsidR="003F6DEB" w:rsidTr="003F6DEB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3F6DEB" w:rsidTr="003F6DEB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5 057,0</w:t>
            </w:r>
          </w:p>
        </w:tc>
      </w:tr>
      <w:tr w:rsidR="003F6DEB" w:rsidTr="003F6DEB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5 057,0</w:t>
            </w:r>
          </w:p>
        </w:tc>
      </w:tr>
      <w:tr w:rsidR="003F6DEB" w:rsidTr="003F6DEB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5 057,0</w:t>
            </w:r>
          </w:p>
        </w:tc>
      </w:tr>
      <w:tr w:rsidR="003F6DEB" w:rsidTr="003F6DEB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5 057,0</w:t>
            </w:r>
          </w:p>
        </w:tc>
      </w:tr>
      <w:tr w:rsidR="003F6DEB" w:rsidTr="003F6DEB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7 699,72</w:t>
            </w:r>
          </w:p>
        </w:tc>
      </w:tr>
      <w:tr w:rsidR="003F6DEB" w:rsidTr="003F6DEB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6 463,63</w:t>
            </w:r>
          </w:p>
        </w:tc>
      </w:tr>
      <w:tr w:rsidR="003F6DEB" w:rsidTr="003F6DEB">
        <w:trPr>
          <w:trHeight w:val="36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EB" w:rsidRDefault="003F6DEB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6 463</w:t>
            </w:r>
            <w:r>
              <w:rPr>
                <w:rFonts w:ascii="Arial" w:hAnsi="Arial" w:cs="Arial"/>
                <w:sz w:val="16"/>
                <w:szCs w:val="16"/>
              </w:rPr>
              <w:t>,63</w:t>
            </w:r>
          </w:p>
        </w:tc>
      </w:tr>
      <w:tr w:rsidR="003F6DEB" w:rsidTr="003F6DEB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EB" w:rsidRDefault="003F6DEB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1236</w:t>
            </w:r>
            <w:r>
              <w:rPr>
                <w:rFonts w:ascii="Arial" w:hAnsi="Arial" w:cs="Arial"/>
                <w:sz w:val="16"/>
                <w:szCs w:val="16"/>
              </w:rPr>
              <w:t>,09</w:t>
            </w:r>
          </w:p>
        </w:tc>
      </w:tr>
      <w:tr w:rsidR="003F6DEB" w:rsidTr="003F6DEB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15 649,59</w:t>
            </w:r>
          </w:p>
        </w:tc>
      </w:tr>
      <w:tr w:rsidR="003F6DEB" w:rsidTr="003F6DEB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7816,2</w:t>
            </w:r>
          </w:p>
        </w:tc>
      </w:tr>
      <w:tr w:rsidR="003F6DEB" w:rsidTr="003F6DE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615,0</w:t>
            </w:r>
          </w:p>
        </w:tc>
      </w:tr>
      <w:tr w:rsidR="003F6DEB" w:rsidTr="003F6DE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2014-2021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3F6DEB" w:rsidTr="003F6DEB">
        <w:trPr>
          <w:trHeight w:val="24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201,20</w:t>
            </w:r>
          </w:p>
        </w:tc>
      </w:tr>
      <w:tr w:rsidR="003F6DEB" w:rsidTr="003F6DE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5100,0</w:t>
            </w:r>
          </w:p>
        </w:tc>
      </w:tr>
      <w:tr w:rsidR="003F6DEB" w:rsidTr="003F6DE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7750,38</w:t>
            </w:r>
          </w:p>
        </w:tc>
      </w:tr>
      <w:tr w:rsidR="003F6DEB" w:rsidTr="003F6DEB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1 150,50</w:t>
            </w:r>
          </w:p>
        </w:tc>
      </w:tr>
      <w:tr w:rsidR="003F6DEB" w:rsidTr="003F6DE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1 150,50</w:t>
            </w:r>
          </w:p>
        </w:tc>
      </w:tr>
      <w:tr w:rsidR="003F6DEB" w:rsidTr="003F6DE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281,60</w:t>
            </w:r>
          </w:p>
        </w:tc>
      </w:tr>
      <w:tr w:rsidR="003F6DEB" w:rsidTr="003F6DE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 Комплексного развития систем коммунальной инфраструктуры на 2013-2032годы»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476,13</w:t>
            </w:r>
          </w:p>
        </w:tc>
      </w:tr>
      <w:tr w:rsidR="003F6DEB" w:rsidTr="003F6DE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721F2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4 559,66</w:t>
            </w:r>
          </w:p>
        </w:tc>
      </w:tr>
      <w:tr w:rsidR="003F6DEB" w:rsidTr="003F6DE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</w:tr>
      <w:tr w:rsidR="003F6DEB" w:rsidTr="003F6DEB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591,50</w:t>
            </w:r>
          </w:p>
        </w:tc>
      </w:tr>
      <w:tr w:rsidR="003F6DEB" w:rsidTr="003F6DE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591,50</w:t>
            </w:r>
          </w:p>
        </w:tc>
      </w:tr>
      <w:tr w:rsidR="003F6DEB" w:rsidTr="003F6DE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580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3F6DEB" w:rsidTr="003F6DEB">
        <w:trPr>
          <w:trHeight w:val="3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3F6DEB" w:rsidTr="003F6DEB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жилищного фонда.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3F6DEB" w:rsidTr="003F6DEB">
        <w:trPr>
          <w:trHeight w:val="33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3F6DEB" w:rsidTr="003F6DEB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3F6DEB" w:rsidTr="003F6DEB">
        <w:trPr>
          <w:trHeight w:val="3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3F6DEB" w:rsidTr="003F6DE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3F6DEB" w:rsidTr="003F6DEB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3F6DEB" w:rsidTr="003F6DEB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3F6DEB" w:rsidTr="003F6DEB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3F6DEB" w:rsidTr="003F6DEB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3F6DEB" w:rsidTr="003F6DEB">
        <w:trPr>
          <w:trHeight w:val="32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3F6DEB" w:rsidTr="003F6DEB">
        <w:trPr>
          <w:trHeight w:val="25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638,40</w:t>
            </w:r>
          </w:p>
        </w:tc>
      </w:tr>
      <w:tr w:rsidR="003F6DEB" w:rsidTr="003F6DEB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638,40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238,20</w:t>
            </w:r>
          </w:p>
        </w:tc>
      </w:tr>
      <w:tr w:rsidR="003F6DEB" w:rsidTr="003F6DEB">
        <w:trPr>
          <w:trHeight w:val="3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238,20</w:t>
            </w:r>
          </w:p>
        </w:tc>
      </w:tr>
      <w:tr w:rsidR="003F6DEB" w:rsidTr="003F6DEB">
        <w:trPr>
          <w:trHeight w:val="36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45001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400,20</w:t>
            </w:r>
          </w:p>
        </w:tc>
      </w:tr>
      <w:tr w:rsidR="003F6DEB" w:rsidTr="003F6DEB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484,40</w:t>
            </w:r>
          </w:p>
        </w:tc>
      </w:tr>
      <w:tr w:rsidR="003F6DEB" w:rsidTr="003F6DEB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3F6DEB" w:rsidTr="003F6DEB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63,40</w:t>
            </w:r>
          </w:p>
        </w:tc>
      </w:tr>
      <w:tr w:rsidR="003F6DEB" w:rsidTr="003F6DE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63,40</w:t>
            </w:r>
          </w:p>
        </w:tc>
      </w:tr>
      <w:tr w:rsidR="003F6DEB" w:rsidTr="003F6DEB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63,40</w:t>
            </w:r>
          </w:p>
        </w:tc>
      </w:tr>
      <w:tr w:rsidR="003F6DEB" w:rsidTr="003F6DEB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54,40</w:t>
            </w:r>
          </w:p>
        </w:tc>
      </w:tr>
      <w:tr w:rsidR="003F6DEB" w:rsidTr="003F6DEB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F6DEB" w:rsidTr="003F6DEB">
        <w:trPr>
          <w:trHeight w:val="3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450,50</w:t>
            </w:r>
          </w:p>
        </w:tc>
      </w:tr>
      <w:tr w:rsidR="003F6DEB" w:rsidTr="003F6DE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3F6DEB" w:rsidTr="003F6DEB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3F6DEB" w:rsidTr="003F6DEB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2 171,36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2 171,36</w:t>
            </w:r>
          </w:p>
        </w:tc>
      </w:tr>
      <w:tr w:rsidR="003F6DEB" w:rsidTr="003F6DEB">
        <w:trPr>
          <w:trHeight w:val="4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50867,69</w:t>
            </w:r>
          </w:p>
        </w:tc>
      </w:tr>
    </w:tbl>
    <w:p w:rsidR="003F6DEB" w:rsidRDefault="003F6DEB" w:rsidP="003F6DEB"/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>
      <w:pPr>
        <w:rPr>
          <w:lang w:val="en-US"/>
        </w:rPr>
      </w:pPr>
    </w:p>
    <w:p w:rsidR="003F6DEB" w:rsidRDefault="003F6DEB" w:rsidP="003F6DEB">
      <w:pPr>
        <w:ind w:left="3540" w:right="-5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3F6DEB" w:rsidRDefault="003F6DEB" w:rsidP="003F6DEB">
      <w:pPr>
        <w:ind w:left="3540" w:right="-5"/>
        <w:rPr>
          <w:rFonts w:ascii="Arial" w:hAnsi="Arial" w:cs="Arial"/>
          <w:sz w:val="18"/>
          <w:szCs w:val="18"/>
          <w:lang w:val="en-US"/>
        </w:rPr>
      </w:pPr>
    </w:p>
    <w:p w:rsidR="003F6DEB" w:rsidRDefault="003F6DEB" w:rsidP="003F6DEB">
      <w:pPr>
        <w:ind w:left="3540" w:right="-5"/>
        <w:rPr>
          <w:rFonts w:ascii="Arial" w:hAnsi="Arial" w:cs="Arial"/>
          <w:sz w:val="18"/>
          <w:szCs w:val="18"/>
          <w:lang w:val="en-US"/>
        </w:rPr>
      </w:pPr>
    </w:p>
    <w:p w:rsidR="003F6DEB" w:rsidRDefault="003F6DEB" w:rsidP="003F6DEB">
      <w:pPr>
        <w:ind w:left="3540" w:right="-5"/>
        <w:rPr>
          <w:rFonts w:ascii="Arial" w:hAnsi="Arial" w:cs="Arial"/>
          <w:sz w:val="18"/>
          <w:szCs w:val="18"/>
          <w:lang w:val="en-US"/>
        </w:rPr>
      </w:pPr>
    </w:p>
    <w:p w:rsidR="003F6DEB" w:rsidRDefault="003F6DEB" w:rsidP="003F6DEB">
      <w:pPr>
        <w:ind w:left="3540" w:right="-5"/>
        <w:rPr>
          <w:rFonts w:ascii="Arial" w:hAnsi="Arial" w:cs="Arial"/>
          <w:sz w:val="18"/>
          <w:szCs w:val="18"/>
          <w:lang w:val="en-US"/>
        </w:rPr>
      </w:pPr>
    </w:p>
    <w:p w:rsidR="003F6DEB" w:rsidRDefault="003F6DEB" w:rsidP="003F6DEB">
      <w:pPr>
        <w:ind w:left="3540" w:right="-5"/>
        <w:rPr>
          <w:rFonts w:ascii="Arial" w:hAnsi="Arial" w:cs="Arial"/>
          <w:sz w:val="18"/>
          <w:szCs w:val="18"/>
          <w:lang w:val="en-US"/>
        </w:rPr>
      </w:pPr>
    </w:p>
    <w:p w:rsidR="003F6DEB" w:rsidRDefault="003F6DEB" w:rsidP="003F6DEB">
      <w:pPr>
        <w:ind w:left="3540" w:right="-5"/>
        <w:rPr>
          <w:rFonts w:ascii="Arial" w:hAnsi="Arial" w:cs="Arial"/>
          <w:sz w:val="18"/>
          <w:szCs w:val="18"/>
          <w:lang w:val="en-US"/>
        </w:rPr>
      </w:pPr>
    </w:p>
    <w:p w:rsidR="003F6DEB" w:rsidRDefault="003F6DEB" w:rsidP="003F6DEB">
      <w:pPr>
        <w:ind w:left="3540" w:right="-5"/>
        <w:rPr>
          <w:rFonts w:ascii="Arial" w:hAnsi="Arial" w:cs="Arial"/>
          <w:sz w:val="18"/>
          <w:szCs w:val="18"/>
          <w:lang w:val="en-US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Приложение № 9</w:t>
      </w:r>
    </w:p>
    <w:p w:rsidR="003F6DEB" w:rsidRDefault="003F6DEB" w:rsidP="003F6DEB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"____" октября 2019 г. №___"О  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бюджете Качугского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3F6DEB" w:rsidRDefault="003F6DEB" w:rsidP="003F6DEB">
      <w:pPr>
        <w:ind w:left="3540" w:right="-5"/>
      </w:pPr>
    </w:p>
    <w:p w:rsidR="003F6DEB" w:rsidRDefault="003F6DEB" w:rsidP="003F6DE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2019 год</w:t>
      </w:r>
    </w:p>
    <w:p w:rsidR="003F6DEB" w:rsidRDefault="003F6DEB" w:rsidP="003F6DE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10260" w:type="dxa"/>
        <w:tblLayout w:type="fixed"/>
        <w:tblLook w:val="04A0" w:firstRow="1" w:lastRow="0" w:firstColumn="1" w:lastColumn="0" w:noHBand="0" w:noVBand="1"/>
      </w:tblPr>
      <w:tblGrid>
        <w:gridCol w:w="5208"/>
        <w:gridCol w:w="708"/>
        <w:gridCol w:w="567"/>
        <w:gridCol w:w="709"/>
        <w:gridCol w:w="1226"/>
        <w:gridCol w:w="708"/>
        <w:gridCol w:w="1134"/>
      </w:tblGrid>
      <w:tr w:rsidR="003F6DEB" w:rsidTr="003F6DEB">
        <w:trPr>
          <w:trHeight w:val="300"/>
        </w:trPr>
        <w:tc>
          <w:tcPr>
            <w:tcW w:w="5211" w:type="dxa"/>
            <w:noWrap/>
            <w:vAlign w:val="bottom"/>
            <w:hideMark/>
          </w:tcPr>
          <w:p w:rsidR="003F6DEB" w:rsidRDefault="003F6D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F6DEB" w:rsidRDefault="003F6D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F6DEB" w:rsidRDefault="003F6DEB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noWrap/>
            <w:vAlign w:val="bottom"/>
            <w:hideMark/>
          </w:tcPr>
          <w:p w:rsidR="003F6DEB" w:rsidRDefault="003F6DE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F6DEB" w:rsidRDefault="003F6D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3F6DEB" w:rsidTr="003F6DEB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13 632,50</w:t>
            </w:r>
          </w:p>
        </w:tc>
      </w:tr>
      <w:tr w:rsidR="003F6DEB" w:rsidTr="003F6DEB">
        <w:trPr>
          <w:trHeight w:val="40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1 267,0</w:t>
            </w:r>
          </w:p>
        </w:tc>
      </w:tr>
      <w:tr w:rsidR="003F6DEB" w:rsidTr="003F6DEB">
        <w:trPr>
          <w:trHeight w:val="5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3F6DEB" w:rsidTr="003F6DEB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1 267,0</w:t>
            </w:r>
          </w:p>
        </w:tc>
      </w:tr>
      <w:tr w:rsidR="003F6DEB" w:rsidTr="003F6DEB">
        <w:trPr>
          <w:trHeight w:val="3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3F6DEB" w:rsidTr="003F6DE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3F6DEB" w:rsidTr="003F6DEB">
        <w:trPr>
          <w:trHeight w:val="6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1036,0</w:t>
            </w:r>
          </w:p>
        </w:tc>
      </w:tr>
      <w:tr w:rsidR="003F6DEB" w:rsidTr="003F6DEB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1036,0</w:t>
            </w:r>
          </w:p>
        </w:tc>
      </w:tr>
      <w:tr w:rsidR="003F6DEB" w:rsidTr="003F6DEB">
        <w:trPr>
          <w:trHeight w:val="4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3F6DEB" w:rsidTr="003F6DEB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3F6DEB" w:rsidTr="003F6DEB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3F6DEB" w:rsidTr="003F6DEB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3F6DEB" w:rsidTr="003F6DEB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F6DEB" w:rsidTr="003F6DEB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3F6DEB" w:rsidTr="003F6DEB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11014,30</w:t>
            </w:r>
          </w:p>
        </w:tc>
      </w:tr>
      <w:tr w:rsidR="003F6DEB" w:rsidTr="003F6DEB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11014,30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11014,30</w:t>
            </w:r>
          </w:p>
        </w:tc>
      </w:tr>
      <w:tr w:rsidR="003F6DEB" w:rsidTr="003F6DEB">
        <w:trPr>
          <w:trHeight w:val="39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6 005,0</w:t>
            </w:r>
          </w:p>
        </w:tc>
      </w:tr>
      <w:tr w:rsidR="003F6DEB" w:rsidTr="003F6DEB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1 770,0</w:t>
            </w:r>
          </w:p>
        </w:tc>
      </w:tr>
      <w:tr w:rsidR="003F6DEB" w:rsidTr="003F6DEB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3F6DEB" w:rsidTr="003F6DE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297,6</w:t>
            </w:r>
          </w:p>
        </w:tc>
      </w:tr>
      <w:tr w:rsidR="003F6DEB" w:rsidTr="003F6DEB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2623,70</w:t>
            </w:r>
          </w:p>
        </w:tc>
      </w:tr>
      <w:tr w:rsidR="003F6DEB" w:rsidTr="003F6DEB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161,50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F6DEB" w:rsidTr="003F6DEB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275,20</w:t>
            </w:r>
          </w:p>
        </w:tc>
      </w:tr>
      <w:tr w:rsidR="003F6DEB" w:rsidTr="003F6DEB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3F6DEB" w:rsidTr="003F6DE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274,50</w:t>
            </w:r>
          </w:p>
        </w:tc>
      </w:tr>
      <w:tr w:rsidR="003F6DEB" w:rsidTr="003F6DE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3F6DEB" w:rsidTr="003F6DE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287,90</w:t>
            </w:r>
          </w:p>
        </w:tc>
      </w:tr>
      <w:tr w:rsidR="003F6DEB" w:rsidTr="003F6DEB">
        <w:trPr>
          <w:trHeight w:val="32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208,10</w:t>
            </w:r>
          </w:p>
        </w:tc>
      </w:tr>
      <w:tr w:rsidR="003F6DEB" w:rsidTr="003F6DE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3F6DEB" w:rsidTr="003F6DE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62,85</w:t>
            </w:r>
          </w:p>
        </w:tc>
      </w:tr>
      <w:tr w:rsidR="003F6DEB" w:rsidTr="003F6DE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3F6DEB" w:rsidTr="003F6DE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</w:tr>
      <w:tr w:rsidR="003F6DEB" w:rsidTr="003F6DE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199,0</w:t>
            </w:r>
          </w:p>
        </w:tc>
      </w:tr>
      <w:tr w:rsidR="003F6DEB" w:rsidTr="003F6DEB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3F6DEB" w:rsidTr="003F6DEB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3F6DEB" w:rsidTr="003F6DEB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3F6DEB" w:rsidTr="003F6DE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12 795,72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39,0</w:t>
            </w:r>
          </w:p>
        </w:tc>
      </w:tr>
      <w:tr w:rsidR="003F6DEB" w:rsidTr="003F6DEB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</w:tr>
      <w:tr w:rsidR="003F6DEB" w:rsidTr="003F6DEB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28,57</w:t>
            </w:r>
          </w:p>
        </w:tc>
      </w:tr>
      <w:tr w:rsidR="003F6DEB" w:rsidTr="003F6DEB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8,63</w:t>
            </w:r>
          </w:p>
        </w:tc>
      </w:tr>
      <w:tr w:rsidR="003F6DEB" w:rsidTr="003F6DEB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3F6DEB" w:rsidTr="003F6DEB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5 057,0</w:t>
            </w:r>
          </w:p>
        </w:tc>
      </w:tr>
      <w:tr w:rsidR="003F6DEB" w:rsidTr="003F6DEB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5 057,0</w:t>
            </w:r>
          </w:p>
        </w:tc>
      </w:tr>
      <w:tr w:rsidR="003F6DEB" w:rsidTr="003F6DEB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5 057,0</w:t>
            </w:r>
          </w:p>
        </w:tc>
      </w:tr>
      <w:tr w:rsidR="003F6DEB" w:rsidTr="003F6DEB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5 057,0</w:t>
            </w:r>
          </w:p>
        </w:tc>
      </w:tr>
      <w:tr w:rsidR="003F6DEB" w:rsidTr="003F6DEB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7 699,72</w:t>
            </w:r>
          </w:p>
        </w:tc>
      </w:tr>
      <w:tr w:rsidR="003F6DEB" w:rsidTr="003F6DEB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6 463,63</w:t>
            </w:r>
          </w:p>
        </w:tc>
      </w:tr>
      <w:tr w:rsidR="003F6DEB" w:rsidTr="003F6DEB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транспортной инфраструктуры Качугского городского поселения на 2018 – 2030 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6 463,63</w:t>
            </w:r>
          </w:p>
        </w:tc>
      </w:tr>
      <w:tr w:rsidR="003F6DEB" w:rsidTr="003F6DEB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1 236,09</w:t>
            </w:r>
          </w:p>
        </w:tc>
      </w:tr>
      <w:tr w:rsidR="003F6DEB" w:rsidTr="003F6DEB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15 627,6</w:t>
            </w:r>
          </w:p>
        </w:tc>
      </w:tr>
      <w:tr w:rsidR="003F6DEB" w:rsidTr="003F6DEB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7 816,2</w:t>
            </w:r>
          </w:p>
        </w:tc>
      </w:tr>
      <w:tr w:rsidR="003F6DEB" w:rsidTr="003F6DE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615,0</w:t>
            </w:r>
          </w:p>
        </w:tc>
      </w:tr>
      <w:tr w:rsidR="003F6DEB" w:rsidTr="003F6DEB">
        <w:trPr>
          <w:trHeight w:val="37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201,20</w:t>
            </w:r>
          </w:p>
        </w:tc>
      </w:tr>
      <w:tr w:rsidR="003F6DEB" w:rsidTr="003F6DE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5 100,0</w:t>
            </w:r>
          </w:p>
        </w:tc>
      </w:tr>
      <w:tr w:rsidR="003F6DEB" w:rsidTr="003F6DE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3F6DEB" w:rsidTr="003F6DE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2014-2021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7 750,38</w:t>
            </w:r>
          </w:p>
        </w:tc>
      </w:tr>
      <w:tr w:rsidR="003F6DEB" w:rsidTr="003F6DEB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1 150,50</w:t>
            </w:r>
          </w:p>
        </w:tc>
      </w:tr>
      <w:tr w:rsidR="003F6DEB" w:rsidTr="003F6DE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1 150,50</w:t>
            </w:r>
          </w:p>
        </w:tc>
      </w:tr>
      <w:tr w:rsidR="003F6DEB" w:rsidTr="003F6DE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281,60</w:t>
            </w:r>
          </w:p>
        </w:tc>
      </w:tr>
      <w:tr w:rsidR="003F6DEB" w:rsidTr="003F6DE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476,13</w:t>
            </w:r>
          </w:p>
        </w:tc>
      </w:tr>
      <w:tr w:rsidR="003F6DEB" w:rsidTr="003F6DE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721F2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4 559,66</w:t>
            </w:r>
          </w:p>
        </w:tc>
      </w:tr>
      <w:tr w:rsidR="003F6DEB" w:rsidTr="003F6DE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</w:tr>
      <w:tr w:rsidR="003F6DEB" w:rsidTr="003F6DEB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591,50</w:t>
            </w:r>
          </w:p>
        </w:tc>
      </w:tr>
      <w:tr w:rsidR="003F6DEB" w:rsidTr="003F6DE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591,50</w:t>
            </w:r>
          </w:p>
        </w:tc>
      </w:tr>
      <w:tr w:rsidR="003F6DEB" w:rsidTr="003F6DE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580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3F6DEB" w:rsidTr="003F6DEB">
        <w:trPr>
          <w:trHeight w:val="41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3F6DEB" w:rsidTr="003F6DEB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3F6DEB" w:rsidTr="003F6DE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3F6DEB" w:rsidTr="003F6DEB">
        <w:trPr>
          <w:trHeight w:val="37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3F6DEB" w:rsidTr="003F6DEB">
        <w:trPr>
          <w:trHeight w:val="38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3F6DEB" w:rsidTr="003F6DEB">
        <w:trPr>
          <w:trHeight w:val="51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4 480,92</w:t>
            </w:r>
          </w:p>
        </w:tc>
      </w:tr>
      <w:tr w:rsidR="003F6DEB" w:rsidTr="003F6DEB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3F6DEB" w:rsidTr="003F6DEB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99,40</w:t>
            </w:r>
          </w:p>
        </w:tc>
      </w:tr>
      <w:tr w:rsidR="003F6DEB" w:rsidTr="003F6DEB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3F6DEB" w:rsidTr="003F6DEB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3F6DEB" w:rsidTr="003F6DEB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99,40</w:t>
            </w:r>
          </w:p>
        </w:tc>
      </w:tr>
      <w:tr w:rsidR="003F6DEB" w:rsidTr="003F6DEB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638,40</w:t>
            </w:r>
          </w:p>
        </w:tc>
      </w:tr>
      <w:tr w:rsidR="003F6DEB" w:rsidTr="003F6DEB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638,40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238,20</w:t>
            </w:r>
          </w:p>
        </w:tc>
      </w:tr>
      <w:tr w:rsidR="003F6DEB" w:rsidTr="003F6DEB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238,20</w:t>
            </w:r>
          </w:p>
        </w:tc>
      </w:tr>
      <w:tr w:rsidR="003F6DEB" w:rsidTr="003F6DEB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45001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F6DEB" w:rsidTr="003F6DEB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484,40</w:t>
            </w:r>
          </w:p>
        </w:tc>
      </w:tr>
      <w:tr w:rsidR="003F6DEB" w:rsidTr="003F6DEB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3F6DEB" w:rsidTr="003F6DEB">
        <w:trPr>
          <w:trHeight w:val="3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63,40</w:t>
            </w:r>
          </w:p>
        </w:tc>
      </w:tr>
      <w:tr w:rsidR="003F6DEB" w:rsidTr="003F6DE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63,40</w:t>
            </w:r>
          </w:p>
        </w:tc>
      </w:tr>
      <w:tr w:rsidR="003F6DEB" w:rsidTr="003F6DEB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63,40</w:t>
            </w:r>
          </w:p>
        </w:tc>
      </w:tr>
      <w:tr w:rsidR="003F6DEB" w:rsidTr="003F6DEB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54,40</w:t>
            </w:r>
          </w:p>
        </w:tc>
      </w:tr>
      <w:tr w:rsidR="003F6DEB" w:rsidTr="003F6DEB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3F6DEB" w:rsidTr="003F6DEB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450,50</w:t>
            </w:r>
          </w:p>
        </w:tc>
      </w:tr>
      <w:tr w:rsidR="003F6DEB" w:rsidTr="003F6DE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3F6DEB" w:rsidTr="003F6DEB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450,50</w:t>
            </w:r>
          </w:p>
        </w:tc>
      </w:tr>
      <w:tr w:rsidR="003F6DEB" w:rsidTr="003F6DEB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2 171,36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2 171,36</w:t>
            </w:r>
          </w:p>
        </w:tc>
      </w:tr>
      <w:tr w:rsidR="003F6DEB" w:rsidTr="003F6DE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DEB" w:rsidRDefault="003F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50 867,69</w:t>
            </w:r>
          </w:p>
        </w:tc>
      </w:tr>
    </w:tbl>
    <w:p w:rsidR="003F6DEB" w:rsidRDefault="003F6DEB" w:rsidP="003F6DEB"/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tabs>
          <w:tab w:val="left" w:pos="7392"/>
        </w:tabs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</w:t>
      </w: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2832" w:right="-5"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Приложение № 11</w:t>
      </w:r>
    </w:p>
    <w:p w:rsidR="003F6DEB" w:rsidRDefault="003F6DEB" w:rsidP="003F6DEB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"____" октября 2019 г. № ____            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"О бюджете Качугского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3F6DEB" w:rsidRDefault="003F6DEB" w:rsidP="003F6DEB">
      <w:pPr>
        <w:ind w:left="3540" w:right="-5"/>
      </w:pPr>
    </w:p>
    <w:p w:rsidR="003F6DEB" w:rsidRDefault="003F6DEB" w:rsidP="003F6DEB"/>
    <w:p w:rsidR="003F6DEB" w:rsidRDefault="003F6DEB" w:rsidP="003F6DEB"/>
    <w:p w:rsidR="003F6DEB" w:rsidRDefault="003F6DEB" w:rsidP="003F6DEB">
      <w:pPr>
        <w:ind w:right="-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Перечень муниципальных целевых программ, предусмотренных к финансированию за счет средств местного бюджета на 2019 год</w:t>
      </w:r>
    </w:p>
    <w:p w:rsidR="003F6DEB" w:rsidRDefault="003F6DEB" w:rsidP="003F6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3F6DEB" w:rsidRDefault="003F6DEB" w:rsidP="003F6D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tbl>
      <w:tblPr>
        <w:tblW w:w="9704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401"/>
        <w:gridCol w:w="892"/>
        <w:gridCol w:w="890"/>
        <w:gridCol w:w="1585"/>
        <w:gridCol w:w="2446"/>
      </w:tblGrid>
      <w:tr w:rsidR="003F6DEB" w:rsidTr="003F6DE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3F6DEB" w:rsidTr="003F6DE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EB" w:rsidRDefault="003F6DE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Программа «Комплексного развития транспортной инфраструктуры Качугского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городского поселения на 2018-2030г»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7951200000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6 463,6</w:t>
            </w:r>
          </w:p>
        </w:tc>
      </w:tr>
      <w:tr w:rsidR="003F6DEB" w:rsidTr="003F6DEB">
        <w:trPr>
          <w:trHeight w:val="395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«Модернизация объектов коммунальной инфраструктуры на 2019-2021годы»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7950500000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3F6DEB" w:rsidTr="003F6DEB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61401S2200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3F6DEB" w:rsidTr="003F6DEB">
        <w:trPr>
          <w:trHeight w:val="52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7950900000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476,12</w:t>
            </w:r>
          </w:p>
        </w:tc>
      </w:tr>
      <w:tr w:rsidR="003F6DEB" w:rsidTr="003F6DEB">
        <w:trPr>
          <w:trHeight w:val="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65201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S2971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44,81</w:t>
            </w:r>
          </w:p>
        </w:tc>
      </w:tr>
      <w:tr w:rsidR="003F6DEB" w:rsidTr="003F6DEB">
        <w:trPr>
          <w:trHeight w:val="372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7950800000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111,0</w:t>
            </w:r>
          </w:p>
        </w:tc>
      </w:tr>
      <w:tr w:rsidR="003F6DEB" w:rsidTr="003F6DEB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721F2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</w:tr>
      <w:tr w:rsidR="003F6DEB" w:rsidTr="003F6DE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281,6</w:t>
            </w:r>
          </w:p>
        </w:tc>
      </w:tr>
      <w:tr w:rsidR="003F6DEB" w:rsidTr="003F6DE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«Молодежная политика на 2019-2021годы 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7950700000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3F6DEB" w:rsidTr="003F6DE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 на 2019-2021годы»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7950600000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450,5</w:t>
            </w:r>
          </w:p>
        </w:tc>
      </w:tr>
      <w:tr w:rsidR="003F6DEB" w:rsidTr="003F6DEB">
        <w:trPr>
          <w:trHeight w:val="11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«Развитие культуры на территории Качугского МО, городское поселение на 2019-2021годы»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7951000000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238,2</w:t>
            </w:r>
          </w:p>
        </w:tc>
      </w:tr>
      <w:tr w:rsidR="003F6DEB" w:rsidTr="003F6DEB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B" w:rsidRDefault="003F6DE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B" w:rsidRDefault="003F6DEB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B" w:rsidRDefault="003F6DE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9 3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</w:tbl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/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3F6DEB" w:rsidRDefault="003F6DEB" w:rsidP="003F6DEB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Приложение № 13</w:t>
      </w:r>
    </w:p>
    <w:p w:rsidR="003F6DEB" w:rsidRDefault="003F6DEB" w:rsidP="003F6DEB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"__" октября 2019 г. № ___ "О  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бюджете Качугского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3F6DEB" w:rsidRDefault="003F6DEB" w:rsidP="003F6DEB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3F6DEB" w:rsidRDefault="003F6DEB" w:rsidP="003F6DEB">
      <w:pPr>
        <w:ind w:left="3540" w:right="-5"/>
      </w:pPr>
    </w:p>
    <w:p w:rsidR="003F6DEB" w:rsidRDefault="003F6DEB" w:rsidP="003F6DEB"/>
    <w:p w:rsidR="003F6DEB" w:rsidRDefault="003F6DEB" w:rsidP="003F6DEB">
      <w:pPr>
        <w:rPr>
          <w:rFonts w:ascii="Arial" w:hAnsi="Arial" w:cs="Arial"/>
        </w:rPr>
      </w:pPr>
    </w:p>
    <w:p w:rsidR="003F6DEB" w:rsidRDefault="003F6DEB" w:rsidP="003F6DEB">
      <w:pPr>
        <w:rPr>
          <w:rFonts w:ascii="Arial" w:hAnsi="Arial" w:cs="Arial"/>
        </w:rPr>
      </w:pPr>
    </w:p>
    <w:tbl>
      <w:tblPr>
        <w:tblW w:w="9240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236"/>
        <w:gridCol w:w="4281"/>
        <w:gridCol w:w="1030"/>
        <w:gridCol w:w="772"/>
        <w:gridCol w:w="247"/>
        <w:gridCol w:w="1053"/>
        <w:gridCol w:w="1621"/>
      </w:tblGrid>
      <w:tr w:rsidR="003F6DEB" w:rsidTr="003F6DEB">
        <w:trPr>
          <w:trHeight w:val="255"/>
          <w:jc w:val="center"/>
        </w:trPr>
        <w:tc>
          <w:tcPr>
            <w:tcW w:w="236" w:type="dxa"/>
            <w:noWrap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noWrap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noWrap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noWrap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DEB" w:rsidTr="003F6DEB">
        <w:trPr>
          <w:trHeight w:val="315"/>
          <w:jc w:val="center"/>
        </w:trPr>
        <w:tc>
          <w:tcPr>
            <w:tcW w:w="236" w:type="dxa"/>
            <w:noWrap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8" w:type="dxa"/>
            <w:gridSpan w:val="6"/>
            <w:noWrap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финансирования дефицита бюджета Качугского муниципального образования (городское поселение) на 2019 год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236" w:type="dxa"/>
            <w:noWrap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noWrap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noWrap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noWrap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DEB" w:rsidTr="003F6DEB">
        <w:trPr>
          <w:trHeight w:val="255"/>
          <w:jc w:val="center"/>
        </w:trPr>
        <w:tc>
          <w:tcPr>
            <w:tcW w:w="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F6DEB" w:rsidTr="003F6DEB">
        <w:trPr>
          <w:trHeight w:val="765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Администратор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источника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Утвержденные бюджетные назначения,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5 065,12</w:t>
            </w:r>
          </w:p>
        </w:tc>
      </w:tr>
      <w:tr w:rsidR="003F6DEB" w:rsidTr="003F6DEB">
        <w:trPr>
          <w:trHeight w:val="480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01020000000000700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682,0</w:t>
            </w:r>
          </w:p>
        </w:tc>
      </w:tr>
      <w:tr w:rsidR="003F6DEB" w:rsidTr="003F6DEB">
        <w:trPr>
          <w:trHeight w:val="480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01020000000000800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- 682,0</w:t>
            </w:r>
          </w:p>
        </w:tc>
      </w:tr>
      <w:tr w:rsidR="003F6DEB" w:rsidTr="003F6DEB">
        <w:trPr>
          <w:trHeight w:val="480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01020000130000710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682,0</w:t>
            </w:r>
          </w:p>
        </w:tc>
      </w:tr>
      <w:tr w:rsidR="003F6DEB" w:rsidTr="003F6DEB">
        <w:trPr>
          <w:trHeight w:val="480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01020000130000810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- 682,0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5 065,12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5 065,12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45 802,57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01050200000000500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45 802,57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01050201000000510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45 802,57</w:t>
            </w:r>
          </w:p>
        </w:tc>
      </w:tr>
      <w:tr w:rsidR="003F6DEB" w:rsidTr="003F6DEB">
        <w:trPr>
          <w:trHeight w:val="480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01050201130000510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45 802,57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50 867,69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01050200000000600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50 867,69</w:t>
            </w:r>
          </w:p>
        </w:tc>
      </w:tr>
      <w:tr w:rsidR="003F6DEB" w:rsidTr="003F6DEB">
        <w:trPr>
          <w:trHeight w:val="255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01050201000000610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50 867,69</w:t>
            </w:r>
          </w:p>
        </w:tc>
      </w:tr>
      <w:tr w:rsidR="003F6DEB" w:rsidTr="003F6DEB">
        <w:trPr>
          <w:trHeight w:val="480"/>
          <w:jc w:val="center"/>
        </w:trPr>
        <w:tc>
          <w:tcPr>
            <w:tcW w:w="236" w:type="dxa"/>
            <w:vAlign w:val="bottom"/>
          </w:tcPr>
          <w:p w:rsidR="003F6DEB" w:rsidRDefault="003F6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DEB" w:rsidRDefault="003F6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01050201130000610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EB" w:rsidRDefault="003F6DEB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50 867,69</w:t>
            </w:r>
          </w:p>
        </w:tc>
      </w:tr>
      <w:tr w:rsidR="003F6DEB" w:rsidTr="003F6DEB">
        <w:trPr>
          <w:trHeight w:val="70"/>
          <w:jc w:val="center"/>
        </w:trPr>
        <w:tc>
          <w:tcPr>
            <w:tcW w:w="236" w:type="dxa"/>
            <w:noWrap/>
            <w:vAlign w:val="bottom"/>
          </w:tcPr>
          <w:p w:rsidR="003F6DEB" w:rsidRDefault="003F6D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9" w:type="dxa"/>
            <w:noWrap/>
            <w:vAlign w:val="bottom"/>
          </w:tcPr>
          <w:p w:rsidR="003F6DEB" w:rsidRDefault="003F6D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noWrap/>
            <w:vAlign w:val="bottom"/>
          </w:tcPr>
          <w:p w:rsidR="003F6DEB" w:rsidRDefault="003F6D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noWrap/>
            <w:vAlign w:val="bottom"/>
          </w:tcPr>
          <w:p w:rsidR="003F6DEB" w:rsidRDefault="003F6D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3F6DEB" w:rsidRDefault="003F6D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/>
    <w:p w:rsidR="003F6DEB" w:rsidRDefault="003F6DEB" w:rsidP="003F6DEB">
      <w:pPr>
        <w:ind w:right="-5"/>
        <w:rPr>
          <w:rFonts w:ascii="Courier New" w:hAnsi="Courier New" w:cs="Courier New"/>
          <w:sz w:val="18"/>
          <w:szCs w:val="18"/>
        </w:rPr>
      </w:pPr>
    </w:p>
    <w:p w:rsidR="006C443E" w:rsidRDefault="006C443E"/>
    <w:sectPr w:rsidR="006C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6C4"/>
    <w:multiLevelType w:val="hybridMultilevel"/>
    <w:tmpl w:val="86DE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11F5D"/>
    <w:multiLevelType w:val="hybridMultilevel"/>
    <w:tmpl w:val="E4E843D0"/>
    <w:lvl w:ilvl="0" w:tplc="0F80FF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C3ECE"/>
    <w:multiLevelType w:val="hybridMultilevel"/>
    <w:tmpl w:val="FE74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08"/>
    <w:rsid w:val="00004776"/>
    <w:rsid w:val="003F6DEB"/>
    <w:rsid w:val="004F7FDF"/>
    <w:rsid w:val="00575426"/>
    <w:rsid w:val="006C443E"/>
    <w:rsid w:val="00894D10"/>
    <w:rsid w:val="00A47A72"/>
    <w:rsid w:val="00B70370"/>
    <w:rsid w:val="00C73108"/>
    <w:rsid w:val="00E43212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DEB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DEB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3F6DE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F6DE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F6D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F6D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3F6D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F6D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3F6DEB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6D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3F6DEB"/>
    <w:rPr>
      <w:rFonts w:ascii="Arial" w:hAnsi="Arial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3F6DEB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3F6DEB"/>
    <w:pPr>
      <w:ind w:left="720"/>
      <w:contextualSpacing/>
    </w:pPr>
  </w:style>
  <w:style w:type="paragraph" w:customStyle="1" w:styleId="ConsNormal">
    <w:name w:val="ConsNormal"/>
    <w:rsid w:val="003F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autoRedefine/>
    <w:uiPriority w:val="99"/>
    <w:rsid w:val="003F6D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F6DEB"/>
    <w:rPr>
      <w:sz w:val="24"/>
      <w:szCs w:val="24"/>
    </w:rPr>
  </w:style>
  <w:style w:type="table" w:styleId="ad">
    <w:name w:val="Table Grid"/>
    <w:basedOn w:val="a1"/>
    <w:rsid w:val="003F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DEB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DEB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3F6DE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F6DE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F6D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F6D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3F6D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F6D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3F6DEB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6D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3F6DEB"/>
    <w:rPr>
      <w:rFonts w:ascii="Arial" w:hAnsi="Arial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3F6DEB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3F6DEB"/>
    <w:pPr>
      <w:ind w:left="720"/>
      <w:contextualSpacing/>
    </w:pPr>
  </w:style>
  <w:style w:type="paragraph" w:customStyle="1" w:styleId="ConsNormal">
    <w:name w:val="ConsNormal"/>
    <w:rsid w:val="003F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autoRedefine/>
    <w:uiPriority w:val="99"/>
    <w:rsid w:val="003F6D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F6DEB"/>
    <w:rPr>
      <w:sz w:val="24"/>
      <w:szCs w:val="24"/>
    </w:rPr>
  </w:style>
  <w:style w:type="table" w:styleId="ad">
    <w:name w:val="Table Grid"/>
    <w:basedOn w:val="a1"/>
    <w:rsid w:val="003F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5882</Words>
  <Characters>33530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2019-10-14T00:57:00Z</dcterms:created>
  <dcterms:modified xsi:type="dcterms:W3CDTF">2019-10-18T01:21:00Z</dcterms:modified>
</cp:coreProperties>
</file>